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7D0B6" w14:textId="77777777" w:rsidR="00506B90" w:rsidRPr="00896F92" w:rsidRDefault="00506B90" w:rsidP="00082A6A">
      <w:pPr>
        <w:spacing w:after="0" w:line="240" w:lineRule="auto"/>
        <w:ind w:left="142"/>
        <w:jc w:val="both"/>
        <w:rPr>
          <w:rFonts w:ascii="Calibri" w:eastAsiaTheme="minorEastAsia" w:hAnsi="Calibri" w:cs="Calibri"/>
          <w:sz w:val="24"/>
          <w:szCs w:val="24"/>
          <w:shd w:val="clear" w:color="auto" w:fill="FFFFFF"/>
          <w:lang w:eastAsia="ro-RO"/>
        </w:rPr>
      </w:pPr>
    </w:p>
    <w:p w14:paraId="56F2758E" w14:textId="21311F78" w:rsidR="00396C1B" w:rsidRPr="00896F92" w:rsidRDefault="00396C1B" w:rsidP="00082A6A">
      <w:pPr>
        <w:spacing w:after="0" w:line="240" w:lineRule="auto"/>
        <w:ind w:left="142"/>
        <w:jc w:val="right"/>
        <w:rPr>
          <w:rFonts w:ascii="Calibri" w:eastAsiaTheme="minorEastAsia" w:hAnsi="Calibri" w:cs="Calibri"/>
          <w:b/>
          <w:bCs/>
          <w:sz w:val="24"/>
          <w:szCs w:val="24"/>
          <w:lang w:eastAsia="ro-RO"/>
        </w:rPr>
      </w:pPr>
      <w:r w:rsidRPr="00896F92">
        <w:rPr>
          <w:rFonts w:ascii="Calibri" w:eastAsiaTheme="minorEastAsia" w:hAnsi="Calibri" w:cs="Calibri"/>
          <w:sz w:val="24"/>
          <w:szCs w:val="24"/>
          <w:lang w:eastAsia="ro-RO"/>
        </w:rPr>
        <w:t xml:space="preserve">                                                             </w:t>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005D6919" w:rsidRPr="00896F92">
        <w:rPr>
          <w:rFonts w:ascii="Calibri" w:eastAsiaTheme="minorEastAsia" w:hAnsi="Calibri" w:cs="Calibri"/>
          <w:sz w:val="24"/>
          <w:szCs w:val="24"/>
          <w:lang w:eastAsia="ro-RO"/>
        </w:rPr>
        <w:t xml:space="preserve">                    </w:t>
      </w:r>
      <w:r w:rsidR="00966BBD" w:rsidRPr="00896F92">
        <w:rPr>
          <w:rFonts w:ascii="Calibri" w:eastAsiaTheme="minorEastAsia" w:hAnsi="Calibri" w:cs="Calibri"/>
          <w:sz w:val="24"/>
          <w:szCs w:val="24"/>
          <w:lang w:eastAsia="ro-RO"/>
        </w:rPr>
        <w:t xml:space="preserve">                                     </w:t>
      </w:r>
      <w:r w:rsidRPr="00896F92">
        <w:rPr>
          <w:rFonts w:ascii="Calibri" w:eastAsiaTheme="minorEastAsia" w:hAnsi="Calibri" w:cs="Calibri"/>
          <w:b/>
          <w:bCs/>
          <w:sz w:val="24"/>
          <w:szCs w:val="24"/>
          <w:lang w:eastAsia="ro-RO"/>
        </w:rPr>
        <w:t xml:space="preserve">Anexa </w:t>
      </w:r>
      <w:r w:rsidR="00907D8E" w:rsidRPr="00896F92">
        <w:rPr>
          <w:rFonts w:ascii="Calibri" w:eastAsiaTheme="minorEastAsia" w:hAnsi="Calibri" w:cs="Calibri"/>
          <w:b/>
          <w:bCs/>
          <w:sz w:val="24"/>
          <w:szCs w:val="24"/>
          <w:lang w:eastAsia="ro-RO"/>
        </w:rPr>
        <w:t>10</w:t>
      </w: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A03D1B" w:rsidRPr="00896F92" w14:paraId="333FF41D" w14:textId="77777777" w:rsidTr="00907D8E">
        <w:trPr>
          <w:trHeight w:val="1414"/>
        </w:trPr>
        <w:tc>
          <w:tcPr>
            <w:tcW w:w="10672" w:type="dxa"/>
          </w:tcPr>
          <w:p w14:paraId="66748040" w14:textId="77777777"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Program Regional  Sud-Est 2021-2027</w:t>
            </w:r>
          </w:p>
          <w:p w14:paraId="3977FF62" w14:textId="4B8D2F23" w:rsidR="00966BBD"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Obiectiv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1BDBD67D" w14:textId="47731DF1"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Prioritatea 2 - O regiune cu localități prietenoase cu mediul și mai rezilientă la riscuri</w:t>
            </w:r>
          </w:p>
          <w:p w14:paraId="5BC04C48" w14:textId="77777777"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Obiectiv Specific 2.4 - Promovarea adaptării la schimbările climatice și prevenirea riscurilor de dezastre și reziliență, pe baza unor abordări ecosistemice</w:t>
            </w:r>
          </w:p>
          <w:p w14:paraId="7B3B3BF2" w14:textId="77777777"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p>
          <w:p w14:paraId="2A77B24B" w14:textId="77777777"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Actiunea 2.3. Dezvoltarea de perdele forestiere de-a lungul drumurilor județene</w:t>
            </w:r>
          </w:p>
          <w:p w14:paraId="3FBDA48D" w14:textId="48129BF4"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Apel de proiecte PRSE/2.3/1/</w:t>
            </w:r>
            <w:r w:rsidR="006A5598">
              <w:rPr>
                <w:rFonts w:ascii="Calibri" w:eastAsia="Times New Roman" w:hAnsi="Calibri" w:cs="Calibri"/>
                <w:b/>
                <w:color w:val="2F5496" w:themeColor="accent1" w:themeShade="BF"/>
                <w:sz w:val="24"/>
                <w:szCs w:val="24"/>
              </w:rPr>
              <w:t>ITI/</w:t>
            </w:r>
            <w:r w:rsidRPr="00082A6A">
              <w:rPr>
                <w:rFonts w:ascii="Calibri" w:eastAsia="Times New Roman" w:hAnsi="Calibri" w:cs="Calibri"/>
                <w:b/>
                <w:color w:val="2F5496" w:themeColor="accent1" w:themeShade="BF"/>
                <w:sz w:val="24"/>
                <w:szCs w:val="24"/>
              </w:rPr>
              <w:t>202</w:t>
            </w:r>
            <w:r w:rsidR="002760B8" w:rsidRPr="00082A6A">
              <w:rPr>
                <w:rFonts w:ascii="Calibri" w:eastAsia="Times New Roman" w:hAnsi="Calibri" w:cs="Calibri"/>
                <w:b/>
                <w:color w:val="2F5496" w:themeColor="accent1" w:themeShade="BF"/>
                <w:sz w:val="24"/>
                <w:szCs w:val="24"/>
              </w:rPr>
              <w:t>5</w:t>
            </w:r>
          </w:p>
          <w:p w14:paraId="045B8377" w14:textId="55B5EFCE" w:rsidR="00A03D1B" w:rsidRPr="00082A6A" w:rsidRDefault="00A03D1B" w:rsidP="00082A6A">
            <w:pPr>
              <w:spacing w:after="0" w:line="240" w:lineRule="auto"/>
              <w:ind w:left="142"/>
              <w:jc w:val="both"/>
              <w:rPr>
                <w:rFonts w:ascii="Calibri" w:eastAsia="Times New Roman" w:hAnsi="Calibri" w:cs="Calibri"/>
                <w:color w:val="2F5496" w:themeColor="accent1" w:themeShade="BF"/>
                <w:sz w:val="24"/>
                <w:szCs w:val="24"/>
              </w:rPr>
            </w:pPr>
            <w:r w:rsidRPr="00082A6A">
              <w:rPr>
                <w:rFonts w:ascii="Calibri" w:eastAsia="Times New Roman" w:hAnsi="Calibri" w:cs="Calibri"/>
                <w:color w:val="2F5496" w:themeColor="accent1" w:themeShade="BF"/>
                <w:sz w:val="24"/>
                <w:szCs w:val="24"/>
              </w:rPr>
              <w:t xml:space="preserve">     </w:t>
            </w:r>
          </w:p>
          <w:p w14:paraId="787E7C6A" w14:textId="77777777" w:rsidR="00D05227" w:rsidRPr="00082A6A" w:rsidRDefault="00D05227" w:rsidP="00082A6A">
            <w:pPr>
              <w:spacing w:after="0" w:line="240" w:lineRule="auto"/>
              <w:ind w:left="142"/>
              <w:jc w:val="both"/>
              <w:rPr>
                <w:rFonts w:ascii="Calibri" w:hAnsi="Calibri" w:cs="Calibri"/>
                <w:b/>
                <w:color w:val="2F5496" w:themeColor="accent1" w:themeShade="BF"/>
                <w:sz w:val="24"/>
                <w:szCs w:val="24"/>
              </w:rPr>
            </w:pPr>
            <w:r w:rsidRPr="00082A6A">
              <w:rPr>
                <w:rFonts w:ascii="Calibri" w:hAnsi="Calibri" w:cs="Calibri"/>
                <w:b/>
                <w:color w:val="2F5496" w:themeColor="accent1" w:themeShade="BF"/>
                <w:sz w:val="24"/>
                <w:szCs w:val="24"/>
              </w:rPr>
              <w:t>Beneficiar:..............</w:t>
            </w:r>
          </w:p>
          <w:p w14:paraId="2777F6E1" w14:textId="77777777" w:rsidR="00D05227" w:rsidRPr="00082A6A" w:rsidRDefault="00D05227" w:rsidP="00082A6A">
            <w:pPr>
              <w:spacing w:after="0" w:line="240" w:lineRule="auto"/>
              <w:ind w:left="142"/>
              <w:jc w:val="both"/>
              <w:rPr>
                <w:rFonts w:ascii="Calibri" w:hAnsi="Calibri" w:cs="Calibri"/>
                <w:b/>
                <w:color w:val="2F5496" w:themeColor="accent1" w:themeShade="BF"/>
                <w:sz w:val="24"/>
                <w:szCs w:val="24"/>
              </w:rPr>
            </w:pPr>
            <w:r w:rsidRPr="00082A6A">
              <w:rPr>
                <w:rFonts w:ascii="Calibri" w:hAnsi="Calibri" w:cs="Calibri"/>
                <w:b/>
                <w:color w:val="2F5496" w:themeColor="accent1" w:themeShade="BF"/>
                <w:sz w:val="24"/>
                <w:szCs w:val="24"/>
              </w:rPr>
              <w:t>Titlu proiect:..........</w:t>
            </w:r>
          </w:p>
          <w:p w14:paraId="4046DFB1" w14:textId="77777777" w:rsidR="00D05227" w:rsidRPr="00082A6A" w:rsidRDefault="00D05227" w:rsidP="00082A6A">
            <w:pPr>
              <w:spacing w:after="0" w:line="240" w:lineRule="auto"/>
              <w:ind w:left="142"/>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Cod SMIS: &lt;cod SMIS&gt;</w:t>
            </w:r>
          </w:p>
          <w:p w14:paraId="2F5D0C84" w14:textId="77777777" w:rsidR="00A03D1B" w:rsidRPr="00896F92" w:rsidRDefault="00A03D1B" w:rsidP="00082A6A">
            <w:pPr>
              <w:spacing w:after="0" w:line="240" w:lineRule="auto"/>
              <w:ind w:left="142"/>
              <w:jc w:val="both"/>
              <w:rPr>
                <w:rFonts w:ascii="Calibri" w:eastAsia="Times New Roman" w:hAnsi="Calibri" w:cs="Calibri"/>
                <w:b/>
                <w:caps/>
                <w:color w:val="000000" w:themeColor="text1"/>
                <w:sz w:val="24"/>
                <w:szCs w:val="24"/>
              </w:rPr>
            </w:pPr>
          </w:p>
          <w:p w14:paraId="45CF0D59" w14:textId="79077D41" w:rsidR="005D6919" w:rsidRPr="00896F92" w:rsidRDefault="005D6919" w:rsidP="00082A6A">
            <w:pPr>
              <w:spacing w:after="0" w:line="240" w:lineRule="auto"/>
              <w:ind w:left="142"/>
              <w:jc w:val="both"/>
              <w:rPr>
                <w:rFonts w:ascii="Calibri" w:eastAsia="Times New Roman" w:hAnsi="Calibri" w:cs="Calibri"/>
                <w:b/>
                <w:caps/>
                <w:color w:val="000000" w:themeColor="text1"/>
                <w:sz w:val="24"/>
                <w:szCs w:val="24"/>
              </w:rPr>
            </w:pPr>
          </w:p>
        </w:tc>
      </w:tr>
    </w:tbl>
    <w:p w14:paraId="477F6B1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p>
    <w:p w14:paraId="7E3BCF2E" w14:textId="77777777" w:rsidR="007B0EC1" w:rsidRPr="00896F92" w:rsidRDefault="007B0EC1" w:rsidP="00082A6A">
      <w:pPr>
        <w:tabs>
          <w:tab w:val="left" w:pos="284"/>
        </w:tabs>
        <w:spacing w:after="0" w:line="240" w:lineRule="auto"/>
        <w:ind w:left="142"/>
        <w:jc w:val="center"/>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CONTRACT DE FINANŢARE</w:t>
      </w:r>
    </w:p>
    <w:p w14:paraId="57880DA6" w14:textId="77777777" w:rsidR="007B0EC1" w:rsidRPr="00896F92" w:rsidRDefault="007B0EC1" w:rsidP="00082A6A">
      <w:pPr>
        <w:tabs>
          <w:tab w:val="left" w:pos="284"/>
        </w:tabs>
        <w:spacing w:after="0" w:line="240" w:lineRule="auto"/>
        <w:ind w:left="142"/>
        <w:jc w:val="center"/>
        <w:rPr>
          <w:rFonts w:ascii="Calibri" w:eastAsiaTheme="minorEastAsia" w:hAnsi="Calibri" w:cs="Calibri"/>
          <w:b/>
          <w:bCs/>
          <w:sz w:val="24"/>
          <w:szCs w:val="24"/>
          <w:lang w:eastAsia="ro-RO"/>
        </w:rPr>
      </w:pPr>
    </w:p>
    <w:p w14:paraId="19806F8D"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I. Părțile</w:t>
      </w:r>
    </w:p>
    <w:p w14:paraId="6F442A51"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p>
    <w:p w14:paraId="25186B2D" w14:textId="34F3A5F4"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imes New Roman" w:hAnsi="Calibri" w:cs="Calibri"/>
          <w:sz w:val="24"/>
          <w:szCs w:val="24"/>
          <w:shd w:val="clear" w:color="auto" w:fill="FFFFFF"/>
          <w:lang w:eastAsia="ro-RO"/>
        </w:rPr>
        <w:t>AGENȚIA PENTRU DEZVOLTARE REGIONALĂ A REGIUNII DE DEZVOLTARE SUD – EST (ADR SE), în calitate de Autoritate de management pentru Programul Regional Sud-Est</w:t>
      </w:r>
      <w:r w:rsidR="00723082">
        <w:rPr>
          <w:rFonts w:ascii="Calibri" w:eastAsia="Times New Roman" w:hAnsi="Calibri" w:cs="Calibri"/>
          <w:sz w:val="24"/>
          <w:szCs w:val="24"/>
          <w:shd w:val="clear" w:color="auto" w:fill="FFFFFF"/>
          <w:lang w:eastAsia="ro-RO"/>
        </w:rPr>
        <w:t xml:space="preserve"> 2021-2027</w:t>
      </w:r>
      <w:r w:rsidRPr="00896F92">
        <w:rPr>
          <w:rFonts w:ascii="Calibri" w:eastAsia="Times New Roman" w:hAnsi="Calibri" w:cs="Calibri"/>
          <w:sz w:val="24"/>
          <w:szCs w:val="24"/>
          <w:shd w:val="clear" w:color="auto" w:fill="FFFFFF"/>
          <w:lang w:eastAsia="ro-RO"/>
        </w:rPr>
        <w:t>, cu sediul în Str. Anghel Saligny, nr.24, Municipiul Brăila, Județul Brăila, România, codul poştal 810118, telefon 0339-40.10.18, fax 0339-40.10.17, poştă electronică adrse@adrse.ro, codul fiscal 11733112</w:t>
      </w:r>
      <w:r w:rsidRPr="00896F92">
        <w:rPr>
          <w:rFonts w:ascii="Calibri" w:eastAsiaTheme="minorEastAsia" w:hAnsi="Calibri" w:cs="Calibri"/>
          <w:sz w:val="24"/>
          <w:szCs w:val="24"/>
          <w:lang w:eastAsia="ro-RO"/>
        </w:rPr>
        <w:t xml:space="preserve">, reprezentată legal prin </w:t>
      </w:r>
      <w:r w:rsidR="00082A6A">
        <w:rPr>
          <w:rFonts w:ascii="Calibri" w:eastAsia="Times New Roman" w:hAnsi="Calibri" w:cs="Calibri"/>
          <w:sz w:val="24"/>
          <w:szCs w:val="24"/>
          <w:shd w:val="clear" w:color="auto" w:fill="FFFFFF"/>
          <w:lang w:eastAsia="ro-RO"/>
        </w:rPr>
        <w:t>...........</w:t>
      </w:r>
      <w:r w:rsidR="000D29A0" w:rsidRPr="00896F92">
        <w:rPr>
          <w:rFonts w:ascii="Calibri" w:eastAsia="Times New Roman" w:hAnsi="Calibri" w:cs="Calibri"/>
          <w:sz w:val="24"/>
          <w:szCs w:val="24"/>
          <w:shd w:val="clear" w:color="auto" w:fill="FFFFFF"/>
          <w:lang w:eastAsia="ro-RO"/>
        </w:rPr>
        <w:t xml:space="preserve">, în calitate de </w:t>
      </w:r>
      <w:r w:rsidR="00082A6A">
        <w:rPr>
          <w:rFonts w:ascii="Calibri" w:eastAsia="Times New Roman" w:hAnsi="Calibri" w:cs="Calibri"/>
          <w:sz w:val="24"/>
          <w:szCs w:val="24"/>
          <w:shd w:val="clear" w:color="auto" w:fill="FFFFFF"/>
          <w:lang w:eastAsia="ro-RO"/>
        </w:rPr>
        <w:t>............</w:t>
      </w:r>
      <w:r w:rsidRPr="00896F92">
        <w:rPr>
          <w:rFonts w:ascii="Calibri" w:eastAsia="Times New Roman" w:hAnsi="Calibri" w:cs="Calibri"/>
          <w:sz w:val="24"/>
          <w:szCs w:val="24"/>
          <w:shd w:val="clear" w:color="auto" w:fill="FFFFFF"/>
          <w:lang w:eastAsia="ro-RO"/>
        </w:rPr>
        <w:t>, denumită în cele ce urmează AM</w:t>
      </w:r>
      <w:r w:rsidRPr="00896F92">
        <w:rPr>
          <w:rFonts w:ascii="Calibri" w:eastAsiaTheme="minorEastAsia" w:hAnsi="Calibri" w:cs="Calibri"/>
          <w:sz w:val="24"/>
          <w:szCs w:val="24"/>
          <w:lang w:eastAsia="ro-RO"/>
        </w:rPr>
        <w:t>,</w:t>
      </w:r>
    </w:p>
    <w:p w14:paraId="34D459A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p>
    <w:p w14:paraId="448D9FA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w:t>
      </w:r>
      <w:r w:rsidRPr="00896F92">
        <w:rPr>
          <w:rFonts w:ascii="Calibri" w:eastAsiaTheme="minorEastAsia" w:hAnsi="Calibri" w:cs="Calibri"/>
          <w:sz w:val="24"/>
          <w:szCs w:val="24"/>
          <w:lang w:eastAsia="ro-RO"/>
        </w:rPr>
        <w:t> </w:t>
      </w:r>
      <w:r w:rsidRPr="00896F92">
        <w:rPr>
          <w:rFonts w:ascii="Calibri" w:eastAsiaTheme="minorEastAsia" w:hAnsi="Calibri" w:cs="Calibri"/>
          <w:sz w:val="24"/>
          <w:szCs w:val="24"/>
          <w:lang w:eastAsia="ro-RO"/>
        </w:rPr>
        <w:t>și</w:t>
      </w:r>
    </w:p>
    <w:p w14:paraId="08327581" w14:textId="7D2A21F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w:t>
      </w:r>
      <w:r w:rsidRPr="00896F92">
        <w:rPr>
          <w:rFonts w:ascii="Calibri" w:eastAsiaTheme="minorEastAsia" w:hAnsi="Calibri" w:cs="Calibri"/>
          <w:sz w:val="24"/>
          <w:szCs w:val="24"/>
          <w:lang w:eastAsia="ro-RO"/>
        </w:rPr>
        <w:t> </w:t>
      </w:r>
      <w:r w:rsidRPr="00896F92">
        <w:rPr>
          <w:rFonts w:ascii="Calibri" w:eastAsiaTheme="minorEastAsia" w:hAnsi="Calibri" w:cs="Calibri"/>
          <w:sz w:val="24"/>
          <w:szCs w:val="24"/>
          <w:lang w:eastAsia="ro-RO"/>
        </w:rPr>
        <w:t>......(persoana juridică)........, cod de identificare fiscală .................., înregistrată la ...................... cu nr. ....../....../.........., cu sediul în localitatea ..........................., str. ....................... nr. ......., sectorul/județul ............, România, telefon ......................., fax ..............., poștă electronică ................., reprezentată legal prin ..................... (funcția deținută .....................................................), identificat prin ................................................., în calitate de Beneficiar al finanțării, denumită în continuare Beneficiar,</w:t>
      </w:r>
    </w:p>
    <w:p w14:paraId="12D2934F" w14:textId="11E18F58" w:rsidR="007B0EC1"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au convenit încheierea prezentului contract, în următoarele condiții:</w:t>
      </w:r>
    </w:p>
    <w:p w14:paraId="1544D014" w14:textId="77777777" w:rsidR="00082A6A" w:rsidRPr="00896F92"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3369EF1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II. Precizări prealabile</w:t>
      </w:r>
    </w:p>
    <w:p w14:paraId="0205A0A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În prezentul contract de finanțare, cu excepția situațiilor când contextul cere altfel sau a unei prevederi contrare:</w:t>
      </w:r>
    </w:p>
    <w:p w14:paraId="2CF08D4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cuvintele care indică singularul includ și pluralul, iar cuvintele care indică pluralul includ și singularul;</w:t>
      </w:r>
    </w:p>
    <w:p w14:paraId="236853C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cuvintele care indică un gen includ toate genurile;</w:t>
      </w:r>
    </w:p>
    <w:p w14:paraId="7463D81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termenul „zi“ reprezintă zi calendaristică dacă nu se specifică altfel;</w:t>
      </w:r>
    </w:p>
    <w:p w14:paraId="35666E9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d) termenul „Beneficiar“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35AD1DD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termenul de „destinatar final“ are înțelesul prevăzut de art. 2 pct. 18 din Regulamentul (UE) 2021/1.060;</w:t>
      </w:r>
    </w:p>
    <w:p w14:paraId="4D5DFD5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termenul de „relocare“ are înțelesul prevăzut de art. 2 pct. 27 din Regulamentul (UE) 2021/1.060;</w:t>
      </w:r>
    </w:p>
    <w:p w14:paraId="29CDF78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D9EFED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h) în înțelesul prezentului contract de finanțare și al anexelor acestuia, trimiterile la actele normative includ și modificările și completările ulterioare ale acestora, precum și orice alte acte normative subsecvente;</w:t>
      </w:r>
    </w:p>
    <w:p w14:paraId="37A277E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6EDEF34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j) în înțelesul prezentului contract de finanțare, atunci când proiectul se implementează în parteneriat, prin „Beneficiar“ se înțelege întregul parteneriat (lider de parteneriat și parteneri);</w:t>
      </w:r>
    </w:p>
    <w:p w14:paraId="7A277EC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k) în înțelesul prezentului contract de finanțare orice referire la contract se va interpreta ca fiind făcută atât la contract, cât și la anexele acestuia;</w:t>
      </w:r>
    </w:p>
    <w:p w14:paraId="5838452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l) în înțelesul prezentului contract de finanțare, dacă prin acte normative nu se prevede altfel, termenele (inclusiv durata contractului) se calculează după cum urmează:</w:t>
      </w:r>
    </w:p>
    <w:p w14:paraId="01C0E7E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   când termenul este stabilit pe luni, el se împlinește în ziua corespunzătoare din ultima lună. Dacă ultima lună nu are o zi corespunzătoare celei în care termenul a început să curgă, termenul se împlinește în ultima zi a acestei luni;</w:t>
      </w:r>
    </w:p>
    <w:p w14:paraId="608DEF8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(ii)  când termenul este stabilit pe zile, acesta începe să curgă în ziua intrării în vigoare a contractului și se împlinește la ora 24.00 din ultima zi;</w:t>
      </w:r>
    </w:p>
    <w:p w14:paraId="402BAB2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(iii) când termenul este stabilit atât pe luni, cât și pe zile, termenul se calculează aplicând regulile stabilite la pct. (i), iar termenul pe zile curge în continuarea celui stabilit pe luni și se împlinește la ora 24.00 din ultima zi;</w:t>
      </w:r>
    </w:p>
    <w:p w14:paraId="6651A0C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(iv) dacă ultima zi a termenului este o zi nelucrătoare, termenul se consideră împlinit la sfârșitul primei zile lucrătoare care îi urmează;</w:t>
      </w:r>
    </w:p>
    <w:p w14:paraId="6490DEA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m) 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24BBBFD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Finanțarea nerambursabilă acordată Beneficiarului este stabilită în termenii și condițiile prezentului contract de finanțare.</w:t>
      </w:r>
    </w:p>
    <w:p w14:paraId="51BC1E0F" w14:textId="4CBA8C93" w:rsidR="007B0EC1"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2BAFC9E8" w14:textId="77777777" w:rsidR="00082A6A" w:rsidRPr="00896F92"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38D9F5B3" w14:textId="77777777" w:rsidR="007B0EC1" w:rsidRPr="00082A6A" w:rsidRDefault="007B0EC1" w:rsidP="00082A6A">
      <w:pPr>
        <w:tabs>
          <w:tab w:val="left" w:pos="284"/>
        </w:tabs>
        <w:spacing w:after="0" w:line="240" w:lineRule="auto"/>
        <w:ind w:left="142"/>
        <w:jc w:val="both"/>
        <w:rPr>
          <w:rFonts w:ascii="Calibri" w:eastAsiaTheme="minorEastAsia" w:hAnsi="Calibri" w:cs="Calibri"/>
          <w:b/>
          <w:bCs/>
          <w:color w:val="000000" w:themeColor="text1"/>
          <w:sz w:val="24"/>
          <w:szCs w:val="24"/>
          <w:lang w:eastAsia="ro-RO"/>
        </w:rPr>
      </w:pPr>
      <w:r w:rsidRPr="00082A6A">
        <w:rPr>
          <w:rFonts w:ascii="Calibri" w:eastAsiaTheme="minorEastAsia" w:hAnsi="Calibri" w:cs="Calibri"/>
          <w:b/>
          <w:bCs/>
          <w:color w:val="000000" w:themeColor="text1"/>
          <w:sz w:val="24"/>
          <w:szCs w:val="24"/>
          <w:lang w:eastAsia="ro-RO"/>
        </w:rPr>
        <w:t>III. Condiții generale</w:t>
      </w:r>
    </w:p>
    <w:p w14:paraId="1CB39C1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p>
    <w:p w14:paraId="3178ADF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w:t>
      </w:r>
    </w:p>
    <w:p w14:paraId="7DB6EE1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Obiectul contractului de finanțare</w:t>
      </w:r>
    </w:p>
    <w:p w14:paraId="6DD8D0E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31D2309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Beneficiarul se angajează să implementeze proiectul, în conformitate cu prevederile cuprinse în prezentul contract de finanțare, inclusiv anexele care fac parte din acesta, și cu legislația europeană și națională aplicabilă.</w:t>
      </w:r>
    </w:p>
    <w:p w14:paraId="679DE2A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AM se angajează să plătească finanțarea nerambursabilă la termenele și în condițiile prevăzute în prezentul contract și în conformitate cu legislația europeană și națională aplicabilă.</w:t>
      </w:r>
    </w:p>
    <w:p w14:paraId="33A7BD7B"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2F0CC815" w14:textId="07ADDA9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w:t>
      </w:r>
    </w:p>
    <w:p w14:paraId="186495F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Durata contractului</w:t>
      </w:r>
    </w:p>
    <w:p w14:paraId="65D8D68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Contractul de finanțare intră în vigoare și produce efecte de la data semnării de către ultima parte.</w:t>
      </w:r>
    </w:p>
    <w:p w14:paraId="4AAAD7A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Perioada de implementare a 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720F18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65DD735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7B9DF6FD" w14:textId="220754F9"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w:t>
      </w:r>
      <w:r w:rsidR="000D29A0" w:rsidRPr="00896F92">
        <w:rPr>
          <w:rFonts w:ascii="Calibri" w:eastAsiaTheme="minorEastAsia" w:hAnsi="Calibri" w:cs="Calibri"/>
          <w:sz w:val="24"/>
          <w:szCs w:val="24"/>
          <w:lang w:eastAsia="ro-RO"/>
        </w:rPr>
        <w:t>7</w:t>
      </w:r>
      <w:r w:rsidRPr="00896F92">
        <w:rPr>
          <w:rFonts w:ascii="Calibri" w:eastAsiaTheme="minorEastAsia" w:hAnsi="Calibri" w:cs="Calibri"/>
          <w:sz w:val="24"/>
          <w:szCs w:val="24"/>
          <w:lang w:eastAsia="ro-RO"/>
        </w:rPr>
        <w:t xml:space="preserve"> ani,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76193ED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încetarea unei activități productive sau transferul acesteia în afara regiunii de nivel NUTS 2 în care a primit sprijin;</w:t>
      </w:r>
    </w:p>
    <w:p w14:paraId="418BE25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o modificare a proprietății asupra unui element de infrastructură care conferă un avantaj nejustificat unei întreprinderi sau unui organism public;</w:t>
      </w:r>
    </w:p>
    <w:p w14:paraId="2E762A2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o modificare substanțială care afectează natura, obiectivele sau condițiile de implementare a proiectului și care ar conduce la subminarea obiectivelor inițiale ale acestuia.</w:t>
      </w:r>
    </w:p>
    <w:p w14:paraId="063BBCC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 prin Condiții specifice/Ghidul solicitantului, calculate de la efectuarea plății finale în cadrul prezentului contract, sau pentru durata prevăzută în reglementările privind ajutorul de stat, oricare dintre acestea este mai mare.</w:t>
      </w:r>
    </w:p>
    <w:p w14:paraId="1CD3C307" w14:textId="0FFF1A94"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(7)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7F653623"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02EDAA34" w14:textId="451CDD5E"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3</w:t>
      </w:r>
    </w:p>
    <w:p w14:paraId="72A74B6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Valoarea contractului de finanțare</w:t>
      </w:r>
    </w:p>
    <w:p w14:paraId="1703B4D1" w14:textId="0AED7965" w:rsidR="007B0EC1" w:rsidRPr="00896F92" w:rsidRDefault="007B0EC1" w:rsidP="00082A6A">
      <w:pPr>
        <w:pStyle w:val="ListParagraph"/>
        <w:numPr>
          <w:ilvl w:val="0"/>
          <w:numId w:val="34"/>
        </w:numPr>
        <w:tabs>
          <w:tab w:val="left" w:pos="284"/>
        </w:tabs>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Valoarea totală a contractului este de ........... lei (valoarea în litere), după cum urmează:</w:t>
      </w:r>
    </w:p>
    <w:p w14:paraId="6E71EB2F" w14:textId="77777777" w:rsidR="0072527A" w:rsidRPr="00896F92" w:rsidRDefault="0072527A" w:rsidP="00082A6A">
      <w:pPr>
        <w:pStyle w:val="ListParagraph"/>
        <w:tabs>
          <w:tab w:val="left" w:pos="284"/>
        </w:tabs>
        <w:spacing w:after="0" w:line="240" w:lineRule="auto"/>
        <w:ind w:left="142"/>
        <w:jc w:val="both"/>
        <w:rPr>
          <w:rFonts w:ascii="Calibri" w:eastAsiaTheme="minorEastAsia" w:hAnsi="Calibri" w:cs="Calibri"/>
          <w:sz w:val="24"/>
          <w:szCs w:val="24"/>
          <w:lang w:eastAsia="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78"/>
        <w:gridCol w:w="941"/>
        <w:gridCol w:w="1041"/>
        <w:gridCol w:w="1048"/>
        <w:gridCol w:w="940"/>
        <w:gridCol w:w="703"/>
        <w:gridCol w:w="779"/>
        <w:gridCol w:w="1917"/>
        <w:gridCol w:w="1274"/>
      </w:tblGrid>
      <w:tr w:rsidR="00EB290B" w:rsidRPr="00082A6A" w14:paraId="4D12CA9E"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51A2ECAB" w14:textId="77777777" w:rsidR="00EB290B" w:rsidRPr="00082A6A" w:rsidRDefault="00EB290B" w:rsidP="00082A6A">
            <w:pPr>
              <w:spacing w:after="0" w:line="240" w:lineRule="auto"/>
              <w:ind w:left="142"/>
              <w:jc w:val="both"/>
              <w:rPr>
                <w:rFonts w:ascii="Calibri" w:eastAsiaTheme="minorEastAsia" w:hAnsi="Calibri" w:cs="Calibri"/>
                <w:sz w:val="20"/>
                <w:szCs w:val="20"/>
                <w:lang w:eastAsia="ro-RO"/>
              </w:rPr>
            </w:pPr>
            <w:r w:rsidRPr="00082A6A">
              <w:rPr>
                <w:rFonts w:ascii="Calibri" w:eastAsiaTheme="minorEastAsia" w:hAnsi="Calibri" w:cs="Calibri"/>
                <w:color w:val="000000"/>
                <w:sz w:val="20"/>
                <w:szCs w:val="20"/>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25E4432"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eligibilă nerambursabilă din partea fondurilor</w:t>
            </w:r>
          </w:p>
          <w:p w14:paraId="256B1778"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8702040"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091FFEF"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142EA5" w14:textId="242DEBF9"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totală neeligibilă a proiectului, incl. TVA neeligibil*1)</w:t>
            </w:r>
            <w:r w:rsidR="007A7243" w:rsidRPr="00082A6A">
              <w:rPr>
                <w:rStyle w:val="FootnoteReference"/>
                <w:rFonts w:ascii="Calibri" w:eastAsiaTheme="minorEastAsia" w:hAnsi="Calibri" w:cs="Calibri"/>
                <w:color w:val="000000"/>
                <w:sz w:val="20"/>
                <w:szCs w:val="20"/>
                <w:lang w:eastAsia="ro-RO"/>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4E39F8"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totală a proiectului</w:t>
            </w:r>
          </w:p>
        </w:tc>
      </w:tr>
      <w:tr w:rsidR="00EB290B" w:rsidRPr="00082A6A" w14:paraId="091A0F51"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64F3DBF9"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AD1B8"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5C8020"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BFDE7"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385C30"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56C09"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7E83DD"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59305"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360992"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r>
      <w:tr w:rsidR="00EB290B" w:rsidRPr="00082A6A" w14:paraId="4CC8FD0E"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47CA51C5"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1=2+3+4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FC703"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28CC3"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8F0A67"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8EEB1C"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DE54E7"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6C29E9"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0C38E"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AB1EC9"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6=1+5</w:t>
            </w:r>
          </w:p>
        </w:tc>
      </w:tr>
      <w:tr w:rsidR="00EB290B" w:rsidRPr="00082A6A" w14:paraId="135D0C65"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55A0DBA0" w14:textId="77777777" w:rsidR="00EB290B" w:rsidRPr="00082A6A" w:rsidRDefault="00EB290B" w:rsidP="00082A6A">
            <w:pPr>
              <w:autoSpaceDE w:val="0"/>
              <w:autoSpaceDN w:val="0"/>
              <w:spacing w:after="0" w:line="240" w:lineRule="auto"/>
              <w:ind w:left="142"/>
              <w:rPr>
                <w:rFonts w:ascii="Calibri" w:eastAsia="Verdana" w:hAnsi="Calibri" w:cs="Calibri"/>
                <w:color w:val="000000"/>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16654A"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388B64"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486E6C"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0D8B6"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468FCA"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071D3C"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F9735E"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CBBEA2"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r>
    </w:tbl>
    <w:p w14:paraId="711EA1C9" w14:textId="77777777" w:rsidR="007B0EC1" w:rsidRPr="00896F92" w:rsidRDefault="007B0EC1" w:rsidP="00082A6A">
      <w:pPr>
        <w:tabs>
          <w:tab w:val="left" w:pos="284"/>
        </w:tabs>
        <w:spacing w:after="0" w:line="240" w:lineRule="auto"/>
        <w:ind w:left="142"/>
        <w:jc w:val="both"/>
        <w:rPr>
          <w:rFonts w:ascii="Calibri" w:eastAsiaTheme="minorEastAsia" w:hAnsi="Calibri" w:cs="Calibri"/>
          <w:strike/>
          <w:sz w:val="24"/>
          <w:szCs w:val="24"/>
          <w:lang w:eastAsia="ro-RO"/>
        </w:rPr>
      </w:pPr>
    </w:p>
    <w:p w14:paraId="3F319E9F" w14:textId="77777777" w:rsidR="007B0EC1" w:rsidRPr="00896F92" w:rsidRDefault="007B0EC1" w:rsidP="00082A6A">
      <w:pPr>
        <w:shd w:val="clear" w:color="auto" w:fill="E7E6E6" w:themeFill="background2"/>
        <w:tabs>
          <w:tab w:val="left" w:pos="284"/>
        </w:tabs>
        <w:spacing w:after="0" w:line="240" w:lineRule="auto"/>
        <w:ind w:left="142"/>
        <w:jc w:val="both"/>
        <w:rPr>
          <w:rFonts w:ascii="Calibri" w:eastAsiaTheme="minorEastAsia" w:hAnsi="Calibri" w:cs="Calibri"/>
          <w:sz w:val="24"/>
          <w:szCs w:val="24"/>
          <w:lang w:val="it-IT" w:eastAsia="ro-RO"/>
        </w:rPr>
      </w:pPr>
      <w:r w:rsidRPr="00896F92">
        <w:rPr>
          <w:rFonts w:ascii="Calibri" w:eastAsiaTheme="minorEastAsia" w:hAnsi="Calibri" w:cs="Calibri"/>
          <w:i/>
          <w:iCs/>
          <w:sz w:val="24"/>
          <w:szCs w:val="24"/>
          <w:lang w:eastAsia="ro-RO"/>
        </w:rPr>
        <w:t>Pentru proiectele implementate în parteneriat se va adăuga paragraful următor</w:t>
      </w:r>
      <w:r w:rsidRPr="00896F92">
        <w:rPr>
          <w:rFonts w:ascii="Calibri" w:eastAsiaTheme="minorEastAsia" w:hAnsi="Calibri" w:cs="Calibri"/>
          <w:i/>
          <w:iCs/>
          <w:sz w:val="24"/>
          <w:szCs w:val="24"/>
          <w:lang w:val="it-IT" w:eastAsia="ro-RO"/>
        </w:rPr>
        <w:t>:</w:t>
      </w:r>
    </w:p>
    <w:p w14:paraId="6D9F0450" w14:textId="6A1C7235" w:rsidR="007B0EC1" w:rsidRPr="00896F92" w:rsidRDefault="007B0EC1" w:rsidP="00082A6A">
      <w:pPr>
        <w:tabs>
          <w:tab w:val="left" w:pos="284"/>
          <w:tab w:val="left" w:pos="426"/>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14:paraId="60563E75" w14:textId="67A6FB39" w:rsidR="00753C56" w:rsidRPr="00896F92" w:rsidRDefault="00753C56" w:rsidP="00082A6A">
      <w:pPr>
        <w:tabs>
          <w:tab w:val="left" w:pos="284"/>
          <w:tab w:val="left" w:pos="426"/>
        </w:tabs>
        <w:spacing w:after="0" w:line="240" w:lineRule="auto"/>
        <w:ind w:left="142"/>
        <w:jc w:val="both"/>
        <w:rPr>
          <w:rFonts w:ascii="Calibri" w:eastAsiaTheme="minorEastAsia" w:hAnsi="Calibri" w:cs="Calibri"/>
          <w:sz w:val="24"/>
          <w:szCs w:val="24"/>
          <w:lang w:eastAsia="ro-RO"/>
        </w:rPr>
      </w:pPr>
    </w:p>
    <w:tbl>
      <w:tblPr>
        <w:tblW w:w="0" w:type="auto"/>
        <w:tblInd w:w="450"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86"/>
        <w:gridCol w:w="1359"/>
        <w:gridCol w:w="868"/>
        <w:gridCol w:w="960"/>
        <w:gridCol w:w="802"/>
        <w:gridCol w:w="887"/>
        <w:gridCol w:w="603"/>
        <w:gridCol w:w="668"/>
        <w:gridCol w:w="1392"/>
        <w:gridCol w:w="1146"/>
      </w:tblGrid>
      <w:tr w:rsidR="00753C56" w:rsidRPr="00082A6A" w14:paraId="7D3F5389" w14:textId="77777777" w:rsidTr="00082A6A">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4676787" w14:textId="77777777" w:rsidR="00753C56" w:rsidRPr="00082A6A" w:rsidRDefault="00753C56" w:rsidP="00082A6A">
            <w:pPr>
              <w:spacing w:after="0" w:line="240" w:lineRule="auto"/>
              <w:ind w:left="142"/>
              <w:jc w:val="both"/>
              <w:rPr>
                <w:rFonts w:ascii="Calibri" w:eastAsiaTheme="minorEastAsia" w:hAnsi="Calibri" w:cs="Calibri"/>
                <w:sz w:val="20"/>
                <w:szCs w:val="20"/>
                <w:lang w:eastAsia="ro-RO"/>
              </w:rPr>
            </w:pPr>
            <w:r w:rsidRPr="00082A6A">
              <w:rPr>
                <w:rFonts w:ascii="Calibri" w:eastAsiaTheme="minorEastAsia" w:hAnsi="Calibri" w:cs="Calibri"/>
                <w:color w:val="000000"/>
                <w:sz w:val="20"/>
                <w:szCs w:val="20"/>
                <w:lang w:eastAsia="ro-RO"/>
              </w:rPr>
              <w:t>Organizația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FB8AE5"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60C5FC3"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eligibilă nerambursabilă din partea fondurilor (FEDR/FSE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3C29D53"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1A38B1"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DB956"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BC0CAE"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totală a proiectului</w:t>
            </w:r>
          </w:p>
        </w:tc>
      </w:tr>
      <w:tr w:rsidR="00753C56" w:rsidRPr="00082A6A" w14:paraId="08D6A0D6" w14:textId="77777777" w:rsidTr="00082A6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74B74B" w14:textId="77777777" w:rsidR="00753C56" w:rsidRPr="00082A6A" w:rsidRDefault="00753C56" w:rsidP="00082A6A">
            <w:pPr>
              <w:spacing w:after="0" w:line="240" w:lineRule="auto"/>
              <w:ind w:left="142"/>
              <w:rPr>
                <w:rFonts w:ascii="Calibri" w:eastAsiaTheme="minorEastAsia"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A869EC"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F46CFC"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5D44B"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AE056E"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3320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7384BF"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B8686E"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B2404"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F1A86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r>
      <w:tr w:rsidR="00753C56" w:rsidRPr="00082A6A" w14:paraId="54752ED4"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2CE4D94E"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715B94"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1 =2+3+4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D3193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BA575"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8735BF"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5BBB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9F9228"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B6DC3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2B72C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DF816D"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6=1+5</w:t>
            </w:r>
          </w:p>
        </w:tc>
      </w:tr>
      <w:tr w:rsidR="00753C56" w:rsidRPr="00082A6A" w14:paraId="2C617E62"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2E925B26"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F9C5E" w14:textId="77777777" w:rsidR="00753C56" w:rsidRPr="00082A6A" w:rsidRDefault="00753C56" w:rsidP="00082A6A">
            <w:pPr>
              <w:autoSpaceDE w:val="0"/>
              <w:autoSpaceDN w:val="0"/>
              <w:spacing w:after="0" w:line="240" w:lineRule="auto"/>
              <w:ind w:left="142"/>
              <w:rPr>
                <w:rFonts w:ascii="Calibri" w:eastAsia="Verdana" w:hAnsi="Calibri" w:cs="Calibri"/>
                <w:color w:val="000000"/>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DE9AA4"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DF4CE9"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965D7D"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4BE3"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A54E9C"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575FC"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C310B"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024D70"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r>
      <w:tr w:rsidR="00753C56" w:rsidRPr="00082A6A" w14:paraId="1E28D5AA"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333A2E06"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46D67" w14:textId="77777777" w:rsidR="00753C56" w:rsidRPr="00082A6A" w:rsidRDefault="00753C56" w:rsidP="00082A6A">
            <w:pPr>
              <w:autoSpaceDE w:val="0"/>
              <w:autoSpaceDN w:val="0"/>
              <w:spacing w:after="0" w:line="240" w:lineRule="auto"/>
              <w:ind w:left="142"/>
              <w:rPr>
                <w:rFonts w:ascii="Calibri" w:eastAsia="Verdana" w:hAnsi="Calibri" w:cs="Calibri"/>
                <w:color w:val="000000"/>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E5DE5C"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90565F"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E6A88"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59AC2A"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2E890B"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4C5745"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BCB79A"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DC5801"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r>
      <w:tr w:rsidR="00753C56" w:rsidRPr="00082A6A" w14:paraId="2C969C4B"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1F99902F"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3D221B" w14:textId="77777777" w:rsidR="00753C56" w:rsidRPr="00082A6A" w:rsidRDefault="00753C56" w:rsidP="00082A6A">
            <w:pPr>
              <w:autoSpaceDE w:val="0"/>
              <w:autoSpaceDN w:val="0"/>
              <w:spacing w:after="0" w:line="240" w:lineRule="auto"/>
              <w:ind w:left="142"/>
              <w:rPr>
                <w:rFonts w:ascii="Calibri" w:eastAsia="Verdana" w:hAnsi="Calibri" w:cs="Calibri"/>
                <w:color w:val="000000"/>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524725"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80080B"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C17146"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238996"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1FC56"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A359A"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71DEE"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93E3CB"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r>
      <w:tr w:rsidR="00753C56" w:rsidRPr="00082A6A" w14:paraId="776ADC15"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28F6AFE8"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C715C6" w14:textId="77777777" w:rsidR="00753C56" w:rsidRPr="00082A6A" w:rsidRDefault="00753C56" w:rsidP="00082A6A">
            <w:pPr>
              <w:autoSpaceDE w:val="0"/>
              <w:autoSpaceDN w:val="0"/>
              <w:spacing w:after="0" w:line="240" w:lineRule="auto"/>
              <w:ind w:left="142"/>
              <w:rPr>
                <w:rFonts w:ascii="Calibri" w:eastAsia="Verdana" w:hAnsi="Calibri" w:cs="Calibri"/>
                <w:color w:val="000000"/>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B1323"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3A071E"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300F32"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C3D066"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1EADB8"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FB75C9"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E2894C"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9E3F3"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r>
    </w:tbl>
    <w:p w14:paraId="51C3701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p>
    <w:p w14:paraId="6514F6B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AM acordă o finanțare nerambursabilă în sumă maximă de .......... lei (valoarea în litere), echivalentă cu ............ % din valoarea totală eligibilă aprobată.</w:t>
      </w:r>
    </w:p>
    <w:p w14:paraId="704A70D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w:t>
      </w:r>
    </w:p>
    <w:p w14:paraId="72D90E6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Finanțarea va fi acordată, în baza cererilor de prefinanţare/rambursare/plată, elaborate și transmise prin sistemul MySMIS2021 în conformitate cu graficul de depunere a cererilor de prefinanţare/plată/rambursare a cheltuielilor (anexa nr. 3 la prezentul contract de finanțare), încărcat și actualizat de Beneficiar în sistemul MySMIS2021.</w:t>
      </w:r>
    </w:p>
    <w:p w14:paraId="0C0A54C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activități/subactivităţi din cererea de finanțare, după caz.</w:t>
      </w:r>
    </w:p>
    <w:p w14:paraId="2EB05CAD"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0362CAD5" w14:textId="68DAD87F"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4</w:t>
      </w:r>
    </w:p>
    <w:p w14:paraId="000C08E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Eligibilitatea cheltuielilor</w:t>
      </w:r>
    </w:p>
    <w:p w14:paraId="68BD356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Cheltuielile angajate și plătite pe durata de implementare a proiectului sunt eligibile dacă sunt realizate în condițiile stabilite de prezentul contract și cu respectarea:</w:t>
      </w:r>
    </w:p>
    <w:p w14:paraId="3DB62A20" w14:textId="77777777" w:rsidR="007B0EC1" w:rsidRPr="00896F92" w:rsidRDefault="007B0EC1" w:rsidP="00082A6A">
      <w:pPr>
        <w:tabs>
          <w:tab w:val="left" w:pos="284"/>
          <w:tab w:val="left" w:pos="8083"/>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legislației naționale și europene aplicabile;</w:t>
      </w:r>
      <w:r w:rsidRPr="00896F92">
        <w:rPr>
          <w:rFonts w:ascii="Calibri" w:eastAsiaTheme="minorEastAsia" w:hAnsi="Calibri" w:cs="Calibri"/>
          <w:sz w:val="24"/>
          <w:szCs w:val="24"/>
          <w:lang w:eastAsia="ro-RO"/>
        </w:rPr>
        <w:tab/>
      </w:r>
    </w:p>
    <w:p w14:paraId="107AEB3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Ghidului solicitantului;</w:t>
      </w:r>
    </w:p>
    <w:p w14:paraId="569E4B6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11C0D2D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2D656310" w14:textId="79B4342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w:t>
      </w:r>
    </w:p>
    <w:p w14:paraId="3625A83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2596384D" w14:textId="3EE018D6"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5</w:t>
      </w:r>
    </w:p>
    <w:p w14:paraId="0EFAB37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Mecanismul prefinanţării</w:t>
      </w:r>
    </w:p>
    <w:p w14:paraId="42C4DA9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Beneficiarul are dreptul de a primi prefinanţare în condițiile legale aplicabile, cu respectarea și în conformitate cu prevederile prezentului contract de finanțare.</w:t>
      </w:r>
    </w:p>
    <w:p w14:paraId="1502A95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Prefinanţarea se justifică în termenele și condițiile prevăzute la art. 19 din Ordonanța de urgență a Guvernului nr. 133/2021 și ale prezentului contract de finanțare.</w:t>
      </w:r>
    </w:p>
    <w:p w14:paraId="2226A02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Recuperarea prefinanţării se realizează în conformitate cu prevederile art. 20 din Ordonanța de urgență a Guvernului nr. 133/2021 și ale prezentului contract de finanțare.</w:t>
      </w:r>
    </w:p>
    <w:p w14:paraId="1EBC9EAD"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4D5FA315"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3EDAF18D" w14:textId="5DB394C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6</w:t>
      </w:r>
    </w:p>
    <w:p w14:paraId="707191F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Rambursarea/Plata cheltuielilor</w:t>
      </w:r>
    </w:p>
    <w:p w14:paraId="4FF90E6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Rambursarea sau plata se va realiza de către AM în conformitate cu prevederile legale, pe baza cererilor de rambursare/plată transmise AM de Beneficiar și în condițiile specificate în prezentul contract de finanțare.</w:t>
      </w:r>
    </w:p>
    <w:p w14:paraId="20AACB2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53407E6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p>
    <w:p w14:paraId="49F3F738"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6C3EB43F" w14:textId="69004214"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7</w:t>
      </w:r>
    </w:p>
    <w:p w14:paraId="3C95CBE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 xml:space="preserve">Drepturile și obligațiile Beneficiarului </w:t>
      </w:r>
    </w:p>
    <w:p w14:paraId="59BB14E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Beneficiarul</w:t>
      </w:r>
      <w:bookmarkStart w:id="0" w:name="_Hlk161129715"/>
      <w:r w:rsidRPr="00896F92">
        <w:rPr>
          <w:rFonts w:ascii="Calibri" w:eastAsiaTheme="minorEastAsia" w:hAnsi="Calibri" w:cs="Calibri"/>
          <w:sz w:val="24"/>
          <w:szCs w:val="24"/>
          <w:lang w:eastAsia="ro-RO"/>
        </w:rPr>
        <w:t xml:space="preserve"> are</w:t>
      </w:r>
      <w:bookmarkEnd w:id="0"/>
      <w:r w:rsidRPr="00896F92">
        <w:rPr>
          <w:rFonts w:ascii="Calibri" w:eastAsiaTheme="minorEastAsia" w:hAnsi="Calibri" w:cs="Calibri"/>
          <w:sz w:val="24"/>
          <w:szCs w:val="24"/>
          <w:lang w:eastAsia="ro-RO"/>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 și ale legislației europene și naționale aplicabile.</w:t>
      </w:r>
    </w:p>
    <w:p w14:paraId="791EF66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se constată că implementarea activităților proiectului prevăzute a fi realizate după semnare nu a început în termen de 6 (șase) luni de la data semnării contractului de finanțare, AM poate dispune rezilierea contractului de finanțare.</w:t>
      </w:r>
    </w:p>
    <w:p w14:paraId="33DED41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067C0D2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(4) </w:t>
      </w:r>
      <w:bookmarkStart w:id="1" w:name="_Hlk161129805"/>
      <w:r w:rsidRPr="00896F92">
        <w:rPr>
          <w:rFonts w:ascii="Calibri" w:eastAsiaTheme="minorEastAsia" w:hAnsi="Calibri" w:cs="Calibri"/>
          <w:sz w:val="24"/>
          <w:szCs w:val="24"/>
          <w:lang w:eastAsia="ro-RO"/>
        </w:rPr>
        <w:t xml:space="preserve">În cazul în care face parte din categoria instituțiilor publice, indiferent de sistemul de finanțare și de subordonare, </w:t>
      </w:r>
      <w:bookmarkEnd w:id="1"/>
      <w:r w:rsidRPr="00896F92">
        <w:rPr>
          <w:rFonts w:ascii="Calibri" w:eastAsiaTheme="minorEastAsia" w:hAnsi="Calibri" w:cs="Calibri"/>
          <w:sz w:val="24"/>
          <w:szCs w:val="24"/>
          <w:lang w:eastAsia="ro-RO"/>
        </w:rPr>
        <w:t xml:space="preserve">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w:t>
      </w:r>
      <w:bookmarkStart w:id="2" w:name="_Hlk161930060"/>
      <w:r w:rsidRPr="00896F92">
        <w:rPr>
          <w:rFonts w:ascii="Calibri" w:eastAsiaTheme="minorEastAsia" w:hAnsi="Calibri" w:cs="Calibri"/>
          <w:sz w:val="24"/>
          <w:szCs w:val="24"/>
          <w:lang w:eastAsia="ro-RO"/>
        </w:rPr>
        <w:t xml:space="preserve">Hotărârea Guvernului nr. 829/2022 pentru aprobarea </w:t>
      </w:r>
      <w:bookmarkEnd w:id="2"/>
      <w:r w:rsidRPr="00896F92">
        <w:rPr>
          <w:rFonts w:ascii="Calibri" w:eastAsiaTheme="minorEastAsia" w:hAnsi="Calibri" w:cs="Calibri"/>
          <w:sz w:val="24"/>
          <w:szCs w:val="24"/>
          <w:lang w:eastAsia="ro-RO"/>
        </w:rPr>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011D9AD" w14:textId="3673A899"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w:t>
      </w:r>
      <w:r w:rsidR="00371CCF" w:rsidRPr="00896F92">
        <w:rPr>
          <w:rFonts w:ascii="Calibri" w:eastAsia="Times New Roman" w:hAnsi="Calibri" w:cs="Calibri"/>
          <w:sz w:val="24"/>
          <w:szCs w:val="24"/>
          <w:lang w:eastAsia="ro-RO"/>
        </w:rPr>
        <w:t xml:space="preserve"> </w:t>
      </w:r>
      <w:r w:rsidR="00371CCF" w:rsidRPr="00896F92">
        <w:rPr>
          <w:rFonts w:ascii="Calibri" w:eastAsiaTheme="minorEastAsia" w:hAnsi="Calibri" w:cs="Calibri"/>
          <w:sz w:val="24"/>
          <w:szCs w:val="24"/>
          <w:lang w:eastAsia="ro-RO"/>
        </w:rPr>
        <w:t>Beneficiarul</w:t>
      </w:r>
      <w:r w:rsidR="00C4342C" w:rsidRPr="00896F92">
        <w:rPr>
          <w:rFonts w:ascii="Calibri" w:eastAsiaTheme="minorEastAsia" w:hAnsi="Calibri" w:cs="Calibri"/>
          <w:sz w:val="24"/>
          <w:szCs w:val="24"/>
          <w:lang w:eastAsia="ro-RO"/>
        </w:rPr>
        <w:t xml:space="preserve"> </w:t>
      </w:r>
      <w:r w:rsidR="00C8595C" w:rsidRPr="00896F92">
        <w:rPr>
          <w:rFonts w:ascii="Calibri" w:eastAsiaTheme="minorEastAsia" w:hAnsi="Calibri" w:cs="Calibri"/>
          <w:sz w:val="24"/>
          <w:szCs w:val="24"/>
          <w:lang w:eastAsia="ro-RO"/>
        </w:rPr>
        <w:t>are</w:t>
      </w:r>
      <w:r w:rsidRPr="00896F92">
        <w:rPr>
          <w:rFonts w:ascii="Calibri" w:eastAsiaTheme="minorEastAsia" w:hAnsi="Calibri" w:cs="Calibri"/>
          <w:sz w:val="24"/>
          <w:szCs w:val="24"/>
          <w:lang w:eastAsia="ro-RO"/>
        </w:rPr>
        <w:t xml:space="preserve"> obligația de a pune la dispoziția AM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w:t>
      </w:r>
    </w:p>
    <w:p w14:paraId="27D89E6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 /organismul abilitat și de a asigura accesul neîngrădit al acestora la documente în locul respectiv.</w:t>
      </w:r>
    </w:p>
    <w:p w14:paraId="3C40FBF4" w14:textId="3A35D804"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(7) </w:t>
      </w:r>
      <w:r w:rsidR="00371CCF" w:rsidRPr="00896F92">
        <w:rPr>
          <w:rFonts w:ascii="Calibri" w:eastAsiaTheme="minorEastAsia" w:hAnsi="Calibri" w:cs="Calibri"/>
          <w:sz w:val="24"/>
          <w:szCs w:val="24"/>
          <w:lang w:eastAsia="ro-RO"/>
        </w:rPr>
        <w:t>Beneficiarul</w:t>
      </w:r>
      <w:r w:rsidR="00970345" w:rsidRPr="00896F92">
        <w:rPr>
          <w:rFonts w:ascii="Calibri" w:eastAsiaTheme="minorEastAsia" w:hAnsi="Calibri" w:cs="Calibri"/>
          <w:sz w:val="24"/>
          <w:szCs w:val="24"/>
          <w:lang w:eastAsia="ro-RO"/>
        </w:rPr>
        <w:t xml:space="preserve"> </w:t>
      </w:r>
      <w:r w:rsidR="00371CCF" w:rsidRPr="00896F92">
        <w:rPr>
          <w:rFonts w:ascii="Calibri" w:eastAsiaTheme="minorEastAsia" w:hAnsi="Calibri" w:cs="Calibri"/>
          <w:sz w:val="24"/>
          <w:szCs w:val="24"/>
          <w:lang w:eastAsia="ro-RO"/>
        </w:rPr>
        <w:t>se v</w:t>
      </w:r>
      <w:r w:rsidR="00970345" w:rsidRPr="00896F92">
        <w:rPr>
          <w:rFonts w:ascii="Calibri" w:eastAsiaTheme="minorEastAsia" w:hAnsi="Calibri" w:cs="Calibri"/>
          <w:sz w:val="24"/>
          <w:szCs w:val="24"/>
          <w:lang w:eastAsia="ro-RO"/>
        </w:rPr>
        <w:t xml:space="preserve">a </w:t>
      </w:r>
      <w:r w:rsidRPr="00896F92">
        <w:rPr>
          <w:rFonts w:ascii="Calibri" w:eastAsiaTheme="minorEastAsia" w:hAnsi="Calibri" w:cs="Calibri"/>
          <w:sz w:val="24"/>
          <w:szCs w:val="24"/>
          <w:lang w:eastAsia="ro-RO"/>
        </w:rPr>
        <w:t>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240E9E21" w14:textId="53AE67FD"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(8) </w:t>
      </w:r>
      <w:r w:rsidR="00DD73D2" w:rsidRPr="00896F92">
        <w:rPr>
          <w:rFonts w:ascii="Calibri" w:eastAsiaTheme="minorEastAsia" w:hAnsi="Calibri" w:cs="Calibri"/>
          <w:sz w:val="24"/>
          <w:szCs w:val="24"/>
          <w:lang w:eastAsia="ro-RO"/>
        </w:rPr>
        <w:t xml:space="preserve">Beneficiarul are </w:t>
      </w:r>
      <w:r w:rsidRPr="00896F92">
        <w:rPr>
          <w:rFonts w:ascii="Calibri" w:eastAsiaTheme="minorEastAsia" w:hAnsi="Calibri" w:cs="Calibri"/>
          <w:sz w:val="24"/>
          <w:szCs w:val="24"/>
          <w:lang w:eastAsia="ro-RO"/>
        </w:rPr>
        <w:t>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5FD50D56" w14:textId="35FFE895"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w:t>
      </w:r>
      <w:r w:rsidR="000D29A0" w:rsidRPr="00896F92">
        <w:rPr>
          <w:rFonts w:ascii="Calibri" w:eastAsiaTheme="minorEastAsia" w:hAnsi="Calibri" w:cs="Calibri"/>
          <w:sz w:val="24"/>
          <w:szCs w:val="24"/>
          <w:lang w:eastAsia="ro-RO"/>
        </w:rPr>
        <w:t>7</w:t>
      </w:r>
      <w:r w:rsidRPr="00896F92">
        <w:rPr>
          <w:rFonts w:ascii="Calibri" w:eastAsiaTheme="minorEastAsia" w:hAnsi="Calibri" w:cs="Calibri"/>
          <w:sz w:val="24"/>
          <w:szCs w:val="24"/>
          <w:lang w:eastAsia="ro-RO"/>
        </w:rPr>
        <w:t xml:space="preserve">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14:paraId="0B6D82A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033ABF9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14:paraId="7FD441F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0CF4941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1DE195E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7240F2E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(15) 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40B32092" w14:textId="6151208B"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(16) </w:t>
      </w:r>
      <w:r w:rsidR="002854B9" w:rsidRPr="00896F92">
        <w:rPr>
          <w:rFonts w:ascii="Calibri" w:eastAsiaTheme="minorEastAsia" w:hAnsi="Calibri" w:cs="Calibri"/>
          <w:sz w:val="24"/>
          <w:szCs w:val="24"/>
          <w:lang w:eastAsia="ro-RO"/>
        </w:rPr>
        <w:t xml:space="preserve">Beneficiarul </w:t>
      </w:r>
      <w:r w:rsidRPr="00896F92">
        <w:rPr>
          <w:rFonts w:ascii="Calibri" w:eastAsiaTheme="minorEastAsia" w:hAnsi="Calibri" w:cs="Calibri"/>
          <w:sz w:val="24"/>
          <w:szCs w:val="24"/>
          <w:lang w:eastAsia="ro-RO"/>
        </w:rPr>
        <w:t>are obligația întocmirii și transmiterii cererilor de rambursare și, după caz, a cererilor de plată și a cererilor de prefinanţare și de a pune la dispoziția AM documentele justificative ce însoțesc cererea de rambursare/plată/prefinanţare, spre a fi verificate de către AM în vederea efectuării rambursării/plății.</w:t>
      </w:r>
    </w:p>
    <w:p w14:paraId="32F551BD" w14:textId="005A6604"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(17)</w:t>
      </w:r>
      <w:r w:rsidR="002854B9" w:rsidRPr="00896F92">
        <w:rPr>
          <w:rFonts w:ascii="Calibri" w:eastAsiaTheme="minorEastAsia" w:hAnsi="Calibri" w:cs="Calibri"/>
          <w:sz w:val="24"/>
          <w:szCs w:val="24"/>
          <w:lang w:eastAsia="ro-RO"/>
        </w:rPr>
        <w:t xml:space="preserve"> Beneficiarul </w:t>
      </w:r>
      <w:r w:rsidRPr="00896F92">
        <w:rPr>
          <w:rFonts w:ascii="Calibri" w:eastAsiaTheme="minorEastAsia" w:hAnsi="Calibri" w:cs="Calibri"/>
          <w:sz w:val="24"/>
          <w:szCs w:val="24"/>
          <w:lang w:eastAsia="ro-RO"/>
        </w:rPr>
        <w:t>are obligația respectării termenelor de transmitere a cererilor de rambursare și, după caz, a cererilor de plată și a cererilor de prefinanţare, în condițiile prezentului contract de finanțare și ale legislației aplicabile.</w:t>
      </w:r>
    </w:p>
    <w:p w14:paraId="084D8B3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(18) Beneficiarul are obligația și responsabilitatea întocmirii și transmiterii rapoartelor de progres și a documentelor justificative care le însoțesc, în termenul prevăzut la art. 13 alin. (4).</w:t>
      </w:r>
    </w:p>
    <w:p w14:paraId="21E18DE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 a verificării procedurii de achiziție/îndeplinirii condițiilor de modificare a contractelor de achiziție.</w:t>
      </w:r>
    </w:p>
    <w:p w14:paraId="650C914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(20) Beneficiarul are obligația să asigure resursele necesare desfășurării activităților proiectului, conform cererii de finanțare, în termenele stabilite prin prezentul contract de finanțare.</w:t>
      </w:r>
    </w:p>
    <w:p w14:paraId="2E2D646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1E7070B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(22) Beneficiarul are obligația de a restitui AM orice sumă ce constituie plată nedatorată/sume necuvenite plătite eronat de către AM în cadrul prezentului contract de finanțare, în termen de 5 zile lucrătoare de la data primirii notificării. Nerespectarea termenului menționat anterior dă dreptul AM de a solicita Beneficiarului dobânda legală datorată, stabilită conform legislației în vigoare.</w:t>
      </w:r>
    </w:p>
    <w:p w14:paraId="5AA1256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(23) Beneficiarul este obligat să informeze AM despre orice situație care poate determina încetarea sau întârzierea executării contractului de finanțare, în termen de maximum 5 zile lucrătoare de la data luării la cunoștință despre o astfel de situație, urmând ca AM să decidă cu privire la măsurile corespunzătoare.</w:t>
      </w:r>
    </w:p>
    <w:p w14:paraId="7323A83E" w14:textId="4F37670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(24) Beneficiarul își asumă integral răspunderea pentru prejudiciile cauzate terților din culpa sa, pe durata contractului. AM </w:t>
      </w:r>
      <w:r w:rsidR="005A5637" w:rsidRPr="00896F92">
        <w:rPr>
          <w:rFonts w:ascii="Calibri" w:eastAsiaTheme="minorEastAsia" w:hAnsi="Calibri" w:cs="Calibri"/>
          <w:sz w:val="24"/>
          <w:szCs w:val="24"/>
          <w:lang w:eastAsia="ro-RO"/>
        </w:rPr>
        <w:t xml:space="preserve">va </w:t>
      </w:r>
      <w:r w:rsidRPr="00896F92">
        <w:rPr>
          <w:rFonts w:ascii="Calibri" w:eastAsiaTheme="minorEastAsia" w:hAnsi="Calibri" w:cs="Calibri"/>
          <w:sz w:val="24"/>
          <w:szCs w:val="24"/>
          <w:lang w:eastAsia="ro-RO"/>
        </w:rPr>
        <w:t>fi degrevat</w:t>
      </w:r>
      <w:r w:rsidR="0060682C" w:rsidRPr="00896F92">
        <w:rPr>
          <w:rFonts w:ascii="Calibri" w:eastAsiaTheme="minorEastAsia" w:hAnsi="Calibri" w:cs="Calibri"/>
          <w:sz w:val="24"/>
          <w:szCs w:val="24"/>
          <w:lang w:eastAsia="ro-RO"/>
        </w:rPr>
        <w:t>ă</w:t>
      </w:r>
      <w:r w:rsidRPr="00896F92">
        <w:rPr>
          <w:rFonts w:ascii="Calibri" w:eastAsiaTheme="minorEastAsia" w:hAnsi="Calibri" w:cs="Calibri"/>
          <w:sz w:val="24"/>
          <w:szCs w:val="24"/>
          <w:lang w:eastAsia="ro-RO"/>
        </w:rPr>
        <w:t xml:space="preserve"> de orice responsabilitate pentru prejudiciile cauzate terților de către Beneficiar, ca urmare a executării prezentului contract de finanțare, cu excepția celor care pot fi direct imputabile acestora.</w:t>
      </w:r>
    </w:p>
    <w:p w14:paraId="39FA409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508CDA9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(26) 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46AB993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4022C20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(28)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107B677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693CBB3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59E6D9F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0843A56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(32) În cazul nerespectării prevederilor alin. (27), (29) și (31), Beneficiarul este obligat să restituie finanțarea nerambursabilă plătită pentru activele respective, inclusiv dobânzile/ penalizările aferente.</w:t>
      </w:r>
    </w:p>
    <w:p w14:paraId="262E2D4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(33) Beneficiarul are obligația de a pune în aplicare toate instrucțiunile emise de AM în legătură cu obiectul contractului de finanțare la termenele și în condițiile stabilite prin acestea.</w:t>
      </w:r>
    </w:p>
    <w:p w14:paraId="548AC43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(34) Beneficiarul are obligația de a asigura corespondența, precum și prezentarea documentelor în legătură cu implementarea/monitorizarea/cererile de prefinanţare/cererile de plată/cererile de rambursare, precum și orice alte categorii de documente prin sistemul informatic MySMIS2021.</w:t>
      </w:r>
    </w:p>
    <w:p w14:paraId="6A97701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(35) Beneficiarul își exprimă acordul cu privire la prelucrarea, stocarea și arhivarea datelor obținute pe parcursul desfășurării contractului de finanțare, în vederea utilizării de către AM,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4EB4F07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(36) Beneficiarul are obligația de a asigura furnizarea către AM a următoarelor categorii de date</w:t>
      </w:r>
      <w:r w:rsidRPr="00896F92">
        <w:rPr>
          <w:rFonts w:ascii="Calibri" w:eastAsiaTheme="minorEastAsia" w:hAnsi="Calibri" w:cs="Calibri"/>
          <w:sz w:val="24"/>
          <w:szCs w:val="24"/>
          <w:vertAlign w:val="superscript"/>
          <w:lang w:eastAsia="ro-RO"/>
        </w:rPr>
        <w:footnoteReference w:id="2"/>
      </w:r>
      <w:r w:rsidRPr="00896F92">
        <w:rPr>
          <w:rFonts w:ascii="Calibri" w:eastAsiaTheme="minorEastAsia" w:hAnsi="Calibri" w:cs="Calibri"/>
          <w:sz w:val="24"/>
          <w:szCs w:val="24"/>
          <w:lang w:eastAsia="ro-RO"/>
        </w:rPr>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E79B63D" w14:textId="3892E781"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(37) </w:t>
      </w:r>
      <w:r w:rsidR="00CD4E4F" w:rsidRPr="00896F92">
        <w:rPr>
          <w:rFonts w:ascii="Calibri" w:eastAsiaTheme="minorEastAsia" w:hAnsi="Calibri" w:cs="Calibri"/>
          <w:sz w:val="24"/>
          <w:szCs w:val="24"/>
          <w:lang w:eastAsia="ro-RO"/>
        </w:rPr>
        <w:t>Beneficiarul ar</w:t>
      </w:r>
      <w:r w:rsidR="00162956" w:rsidRPr="00896F92">
        <w:rPr>
          <w:rFonts w:ascii="Calibri" w:eastAsiaTheme="minorEastAsia" w:hAnsi="Calibri" w:cs="Calibri"/>
          <w:sz w:val="24"/>
          <w:szCs w:val="24"/>
          <w:lang w:eastAsia="ro-RO"/>
        </w:rPr>
        <w:t>e</w:t>
      </w:r>
      <w:r w:rsidR="00CD4E4F" w:rsidRPr="00896F92">
        <w:rPr>
          <w:rFonts w:ascii="Calibri" w:eastAsiaTheme="minorEastAsia" w:hAnsi="Calibri" w:cs="Calibri"/>
          <w:sz w:val="24"/>
          <w:szCs w:val="24"/>
          <w:lang w:eastAsia="ro-RO"/>
        </w:rPr>
        <w:t xml:space="preserve"> </w:t>
      </w:r>
      <w:r w:rsidRPr="00896F92">
        <w:rPr>
          <w:rFonts w:ascii="Calibri" w:eastAsiaTheme="minorEastAsia" w:hAnsi="Calibri" w:cs="Calibri"/>
          <w:sz w:val="24"/>
          <w:szCs w:val="24"/>
          <w:lang w:eastAsia="ro-RO"/>
        </w:rPr>
        <w:t>obligația de a notifica AM cu privire la starea de insolvență/ faliment/încadrarea întreprinderii ca „întreprindere în dificultate“ și altele asemenea, în termen de 5 (cinci) zile lucrătoare de la data declarării acestora.</w:t>
      </w:r>
    </w:p>
    <w:p w14:paraId="6E50EDB1" w14:textId="3DB41C12"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(38) Beneficiarul are obligația să se asigure că este respectat principiul „de a nu prejudicia în mod semnificativ“ („do no significant harm“) pe tot parcursul implementării proiectului, inclusiv prin includerea de cerințe specifice în documentațiile și contractele de achiziții, acolo unde este cazul.</w:t>
      </w:r>
    </w:p>
    <w:p w14:paraId="31BB8D9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(39) Beneficiarul are responsabilitatea de a se asigura că nu solicită la decontare aceleași costuri incluse în cadrul proiectului din mai multe surse de finanțare publice naționale sau europene.</w:t>
      </w:r>
    </w:p>
    <w:p w14:paraId="0333E873" w14:textId="77777777" w:rsidR="007B0EC1" w:rsidRPr="00896F92" w:rsidRDefault="007B0EC1" w:rsidP="00082A6A">
      <w:pPr>
        <w:shd w:val="clear" w:color="auto" w:fill="E7E6E6" w:themeFill="background2"/>
        <w:tabs>
          <w:tab w:val="left" w:pos="284"/>
        </w:tabs>
        <w:spacing w:after="0" w:line="240" w:lineRule="auto"/>
        <w:ind w:left="142"/>
        <w:jc w:val="both"/>
        <w:rPr>
          <w:rFonts w:ascii="Calibri" w:eastAsiaTheme="minorEastAsia" w:hAnsi="Calibri" w:cs="Calibri"/>
          <w:i/>
          <w:iCs/>
          <w:sz w:val="24"/>
          <w:szCs w:val="24"/>
          <w:lang w:eastAsia="ro-RO"/>
        </w:rPr>
      </w:pPr>
      <w:r w:rsidRPr="00896F92">
        <w:rPr>
          <w:rFonts w:ascii="Calibri" w:eastAsiaTheme="minorEastAsia" w:hAnsi="Calibri" w:cs="Calibri"/>
          <w:i/>
          <w:iCs/>
          <w:sz w:val="24"/>
          <w:szCs w:val="24"/>
          <w:lang w:eastAsia="ro-RO"/>
        </w:rPr>
        <w:t>Pentru proiectele de infrastructură/obiective de investiții și/sau care presupun execuția de lucrări</w:t>
      </w:r>
    </w:p>
    <w:p w14:paraId="79692A4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(40) Beneficiarul are obligația de a se asigura că la emiterea ordinului de începere a execuției lucrărilor sunt îndeplinite toate condițiile legale pentru executarea acestora.</w:t>
      </w:r>
    </w:p>
    <w:p w14:paraId="528840A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(41)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502573D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47D95D16" w14:textId="77777777" w:rsidR="007B0EC1"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(43) În situația în care au fost încheiate contracte de achiziție, la data semnării contractului de finanțare, Beneficiarul încheie acte adiționale la contractele de achiziție pentru a asigura aplicarea prevederii alin. (42).</w:t>
      </w:r>
    </w:p>
    <w:p w14:paraId="11733ADC" w14:textId="77777777" w:rsidR="00500165" w:rsidRPr="00500165" w:rsidRDefault="00500165" w:rsidP="00500165">
      <w:pPr>
        <w:tabs>
          <w:tab w:val="left" w:pos="284"/>
        </w:tabs>
        <w:spacing w:after="0" w:line="240" w:lineRule="auto"/>
        <w:ind w:left="142"/>
        <w:jc w:val="both"/>
        <w:rPr>
          <w:rFonts w:ascii="Calibri" w:eastAsiaTheme="minorEastAsia" w:hAnsi="Calibri" w:cs="Calibri"/>
          <w:i/>
          <w:iCs/>
          <w:sz w:val="24"/>
          <w:szCs w:val="24"/>
          <w:lang w:eastAsia="ro-RO"/>
        </w:rPr>
      </w:pPr>
      <w:r w:rsidRPr="00500165">
        <w:rPr>
          <w:rFonts w:ascii="Calibri" w:eastAsiaTheme="minorEastAsia" w:hAnsi="Calibri" w:cs="Calibri"/>
          <w:i/>
          <w:iCs/>
          <w:sz w:val="24"/>
          <w:szCs w:val="24"/>
          <w:lang w:eastAsia="ro-RO"/>
        </w:rPr>
        <w:t>Pentru proiectele implementate în cadrul ITI</w:t>
      </w:r>
    </w:p>
    <w:p w14:paraId="0CA5C053" w14:textId="77777777" w:rsidR="00500165" w:rsidRPr="00500165" w:rsidRDefault="00500165" w:rsidP="00500165">
      <w:pPr>
        <w:tabs>
          <w:tab w:val="left" w:pos="284"/>
        </w:tabs>
        <w:spacing w:after="0" w:line="240" w:lineRule="auto"/>
        <w:ind w:left="142"/>
        <w:jc w:val="both"/>
        <w:rPr>
          <w:rFonts w:ascii="Calibri" w:eastAsiaTheme="minorEastAsia" w:hAnsi="Calibri" w:cs="Calibri"/>
          <w:sz w:val="24"/>
          <w:szCs w:val="24"/>
          <w:lang w:eastAsia="ro-RO"/>
        </w:rPr>
      </w:pPr>
      <w:r w:rsidRPr="00500165">
        <w:rPr>
          <w:rFonts w:ascii="Calibri" w:eastAsiaTheme="minorEastAsia" w:hAnsi="Calibri" w:cs="Calibri"/>
          <w:sz w:val="24"/>
          <w:szCs w:val="24"/>
          <w:lang w:eastAsia="ro-RO"/>
        </w:rPr>
        <w:t>(44)</w:t>
      </w:r>
      <w:r w:rsidRPr="00500165">
        <w:rPr>
          <w:rFonts w:ascii="Calibri" w:eastAsiaTheme="minorEastAsia" w:hAnsi="Calibri" w:cs="Calibri"/>
          <w:b/>
          <w:bCs/>
          <w:sz w:val="24"/>
          <w:szCs w:val="24"/>
          <w:lang w:eastAsia="ro-RO"/>
        </w:rPr>
        <w:t xml:space="preserve"> </w:t>
      </w:r>
      <w:r w:rsidRPr="00500165">
        <w:rPr>
          <w:rFonts w:ascii="Calibri" w:eastAsiaTheme="minorEastAsia" w:hAnsi="Calibri" w:cs="Calibri"/>
          <w:sz w:val="24"/>
          <w:szCs w:val="24"/>
          <w:lang w:eastAsia="ro-RO"/>
        </w:rPr>
        <w:t>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733538A5" w14:textId="77777777" w:rsidR="00500165" w:rsidRPr="00896F92" w:rsidRDefault="00500165" w:rsidP="00082A6A">
      <w:pPr>
        <w:tabs>
          <w:tab w:val="left" w:pos="284"/>
        </w:tabs>
        <w:spacing w:after="0" w:line="240" w:lineRule="auto"/>
        <w:ind w:left="142"/>
        <w:jc w:val="both"/>
        <w:rPr>
          <w:rFonts w:ascii="Calibri" w:eastAsiaTheme="minorEastAsia" w:hAnsi="Calibri" w:cs="Calibri"/>
          <w:sz w:val="24"/>
          <w:szCs w:val="24"/>
          <w:lang w:eastAsia="ro-RO"/>
        </w:rPr>
      </w:pPr>
    </w:p>
    <w:p w14:paraId="3B38DA00" w14:textId="77777777" w:rsidR="00082A6A" w:rsidRPr="00896F92" w:rsidRDefault="00082A6A" w:rsidP="00082A6A">
      <w:pPr>
        <w:tabs>
          <w:tab w:val="left" w:pos="284"/>
        </w:tabs>
        <w:spacing w:after="0" w:line="240" w:lineRule="auto"/>
        <w:ind w:left="142"/>
        <w:jc w:val="both"/>
        <w:rPr>
          <w:rFonts w:ascii="Calibri" w:eastAsiaTheme="minorEastAsia" w:hAnsi="Calibri" w:cs="Calibri"/>
          <w:b/>
          <w:bCs/>
          <w:i/>
          <w:iCs/>
          <w:color w:val="92D050"/>
          <w:sz w:val="24"/>
          <w:szCs w:val="24"/>
          <w:lang w:eastAsia="ro-RO"/>
        </w:rPr>
      </w:pPr>
    </w:p>
    <w:p w14:paraId="4A9FA927" w14:textId="5CCC029D"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8</w:t>
      </w:r>
    </w:p>
    <w:p w14:paraId="6A29255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Drepturile și obligațiile AM</w:t>
      </w:r>
    </w:p>
    <w:p w14:paraId="478980B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011B189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AM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078A155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576294C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AM are obligația de a procesa cererile de prefinanţare, cererile de rambursare și cererile de plată în conformitate cu legislația națională aplicabilă și cu prevederile prezentului contract de finanțare.</w:t>
      </w:r>
    </w:p>
    <w:p w14:paraId="7BF3B07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AM are obligația de a efectua transferul prefinanţării, în condițiile prevăzute de legislația aplicabilă și cu respectarea prevederilor prezentului contract de finanțare.</w:t>
      </w:r>
    </w:p>
    <w:p w14:paraId="4EC6812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AM are obligația de a efectua rambursarea sau plata cheltuielilor în condițiile prevăzute de legislația aplicabilă și cu respectarea prevederilor prezentului contract de finanțare.</w:t>
      </w:r>
    </w:p>
    <w:p w14:paraId="3054A10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(7) AM are dreptul de a monitoriza și verifica din punct de vedere tehnic și financiar implementarea proiectului, pe baza contractului de finanțare, a cererii de finanțare aprobate și a Planului de monitorizare, în vederea asigurării îndeplinirii obiectivelor proiectului și prevenirii neregulilor. În acest sens, AM va realiza vizite de monitorizare, inclusiv vizite de monitorizare a activităților aflate în derulare.</w:t>
      </w:r>
    </w:p>
    <w:p w14:paraId="39B2AC2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(8) AM are dreptul de a verifica legalitatea și realitatea tuturor activităților și cheltuielilor aferente implementării proiectului care fac obiectul prezentului contract de finanțare.</w:t>
      </w:r>
    </w:p>
    <w:p w14:paraId="16829AB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(9)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B7592A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(10) 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5887F16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(11) AM are obligația de a asigura comunicarea cu Beneficiarul prin sistemul informatic MySMIS2021, în ceea ce privește solicitarea și/sau primirea documentelor/ informațiilor în legătură cu proiectul în tot ceea ce privește aspectele referitoare la implementare/monitorizare/cereri de prefinanţare/cereri de plată/cereri de rambursare/ verificare achiziții/control.</w:t>
      </w:r>
    </w:p>
    <w:p w14:paraId="7244C2F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(12) AM are obligația de a informa Beneficiarul asupra rezultatelor aferente fiecărei etape a procesului de verificare și autorizare a cererilor de prefinanţare/cererilor de rambursare/ cererilor de plată, precum și rapoartelor de progres/rapoartelor de vizită la fața locului.</w:t>
      </w:r>
    </w:p>
    <w:p w14:paraId="52F9B4E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(13) 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09D32D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(14) 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p>
    <w:p w14:paraId="39B556A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(15) 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CC9FCA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(16) AM are dreptul să aplice, în situația neîndeplinirii de către Beneficiar a indicatorilor de etapă la termenele prevăzute în Planul de monitorizare a proiectului, în funcție de analiza obiectivă și riscurile identificate, măsurile corective prevăzute la art. 13.</w:t>
      </w:r>
    </w:p>
    <w:p w14:paraId="3DBF3909" w14:textId="77777777" w:rsidR="0002253A"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(17) AM va informa despre data închiderii oficiale/parțiale a Programului prin intermediul mijloacelor publice de informare.</w:t>
      </w:r>
    </w:p>
    <w:p w14:paraId="0559E12F" w14:textId="7D491DE5" w:rsidR="001E023A" w:rsidRDefault="001E023A"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(18) 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2021/1.060</w:t>
      </w:r>
      <w:r w:rsidR="006D3F5F">
        <w:rPr>
          <w:rFonts w:ascii="Calibri" w:eastAsiaTheme="minorEastAsia" w:hAnsi="Calibri" w:cs="Calibri"/>
          <w:sz w:val="24"/>
          <w:szCs w:val="24"/>
          <w:lang w:eastAsia="ro-RO"/>
        </w:rPr>
        <w:t>.</w:t>
      </w:r>
    </w:p>
    <w:p w14:paraId="7C45D078" w14:textId="77777777" w:rsidR="006D3F5F" w:rsidRPr="00896F92" w:rsidRDefault="006D3F5F" w:rsidP="00082A6A">
      <w:pPr>
        <w:tabs>
          <w:tab w:val="left" w:pos="284"/>
        </w:tabs>
        <w:spacing w:after="0" w:line="240" w:lineRule="auto"/>
        <w:ind w:left="142"/>
        <w:jc w:val="both"/>
        <w:rPr>
          <w:rFonts w:ascii="Calibri" w:eastAsiaTheme="minorEastAsia" w:hAnsi="Calibri" w:cs="Calibri"/>
          <w:sz w:val="24"/>
          <w:szCs w:val="24"/>
          <w:lang w:eastAsia="ro-RO"/>
        </w:rPr>
      </w:pPr>
    </w:p>
    <w:p w14:paraId="21B7848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9</w:t>
      </w:r>
    </w:p>
    <w:p w14:paraId="1863884F"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Contractarea și cesiunea</w:t>
      </w:r>
    </w:p>
    <w:p w14:paraId="3D70F5B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În cazul externalizării unor activități din cadrul proiectului, responsabilitatea pentru implementarea acelor activități revine Beneficiarului/partenerului în cauză, în conformitate cu dispozițiile legale.</w:t>
      </w:r>
    </w:p>
    <w:p w14:paraId="318E93F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11D89B60"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45CE5C11" w14:textId="2F600626"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10</w:t>
      </w:r>
    </w:p>
    <w:p w14:paraId="18AED803"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Modificări și completări</w:t>
      </w:r>
    </w:p>
    <w:p w14:paraId="06A1AAC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Părțile au dreptul, pe durata îndeplinirii prezentului contract de finanțare, de a conveni modificări, prin act adițional.</w:t>
      </w:r>
    </w:p>
    <w:p w14:paraId="03217D4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În cazul în care propunerea de modificare a contractului de finanțare este inițiată de către Beneficiar, acesta are obligația de a o transmite AM cu cel puțin 30 de zile înainte de termenul la care este intenționată a intra în vigoare. Beneficiarul va transmite, de asemenea, odată cu solicitarea de modificare, toate documentele justificative necesare.</w:t>
      </w:r>
    </w:p>
    <w:p w14:paraId="36CF85E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AM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5250AD7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În cazul propunerilor de acte adiționale care au ca obiect reducerea valorii indicatorilor ce urmează a fi atinsă prin proiect, valoarea totală eligibilă a proiectului va fi redusă proporțional, cu excepția cazurilor justificate fundamentat.</w:t>
      </w:r>
    </w:p>
    <w:p w14:paraId="7C1C523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Modificarea Planului de monitorizare a proiectului, justificat fundamentat, se realizează prin act adițional.</w:t>
      </w:r>
    </w:p>
    <w:p w14:paraId="1D131E7C" w14:textId="77777777" w:rsidR="00B5161C" w:rsidRPr="00082A6A" w:rsidRDefault="00B5161C"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(6) Modificarea duratei de implementare, justificată fundamentat, se realizează prin act adițional, cu respectarea Ghidului solicitantului specific, fără ca perioada de implementare să depășească </w:t>
      </w:r>
      <w:r w:rsidRPr="00082A6A">
        <w:rPr>
          <w:rFonts w:ascii="Calibri" w:eastAsiaTheme="minorEastAsia" w:hAnsi="Calibri" w:cs="Calibri"/>
          <w:sz w:val="24"/>
          <w:szCs w:val="24"/>
          <w:lang w:eastAsia="ro-RO"/>
        </w:rPr>
        <w:t>31 decembrie 2029.</w:t>
      </w:r>
    </w:p>
    <w:p w14:paraId="2C6DAA04" w14:textId="4D7385C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(7) Suspendarea implementării proiectului, pentru motive întemeiate, se realizează prin act adițional. Pe perioada suspendării, Beneficiarul poate depune la AM responsabilă 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 Perioadele cumulate de suspendare nu pot depăși 6 </w:t>
      </w:r>
      <w:r w:rsidR="008245E7" w:rsidRPr="00896F92">
        <w:rPr>
          <w:rFonts w:ascii="Calibri" w:eastAsiaTheme="minorEastAsia" w:hAnsi="Calibri" w:cs="Calibri"/>
          <w:sz w:val="24"/>
          <w:szCs w:val="24"/>
          <w:lang w:eastAsia="ro-RO"/>
        </w:rPr>
        <w:t>(șase</w:t>
      </w:r>
      <w:r w:rsidR="008245E7" w:rsidRPr="006A5598">
        <w:rPr>
          <w:rFonts w:ascii="Calibri" w:eastAsiaTheme="minorEastAsia" w:hAnsi="Calibri" w:cs="Calibri"/>
          <w:sz w:val="24"/>
          <w:szCs w:val="24"/>
          <w:lang w:eastAsia="ro-RO"/>
        </w:rPr>
        <w:t xml:space="preserve">) </w:t>
      </w:r>
      <w:r w:rsidRPr="00896F92">
        <w:rPr>
          <w:rFonts w:ascii="Calibri" w:eastAsiaTheme="minorEastAsia" w:hAnsi="Calibri" w:cs="Calibri"/>
          <w:sz w:val="24"/>
          <w:szCs w:val="24"/>
          <w:lang w:eastAsia="ro-RO"/>
        </w:rPr>
        <w:t>luni, cu asigurarea condițiilor necesare ca finalizarea implementării proiectului să nu depășească data de 31 decembrie 2029.</w:t>
      </w:r>
    </w:p>
    <w:p w14:paraId="0620370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p>
    <w:p w14:paraId="1CEB6CF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0EBF474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(10) Prin excepție de la prevederile alin. (1), contractul de finanțare poate fi modificat de către AM, unilateral, prin notificare, în următoarele situații:</w:t>
      </w:r>
    </w:p>
    <w:p w14:paraId="5B1D12BA" w14:textId="77777777" w:rsidR="007B0EC1" w:rsidRPr="00896F92" w:rsidRDefault="007B0EC1" w:rsidP="00082A6A">
      <w:pPr>
        <w:tabs>
          <w:tab w:val="left" w:pos="284"/>
          <w:tab w:val="left" w:pos="709"/>
          <w:tab w:val="left" w:pos="851"/>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0564576B" w14:textId="77777777" w:rsidR="007B0EC1" w:rsidRPr="00896F92" w:rsidRDefault="007B0EC1" w:rsidP="00082A6A">
      <w:pPr>
        <w:tabs>
          <w:tab w:val="left" w:pos="284"/>
          <w:tab w:val="left" w:pos="851"/>
          <w:tab w:val="left" w:pos="993"/>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757A624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7319701F" w14:textId="1CD51043" w:rsidR="007B0EC1" w:rsidRPr="00896F92" w:rsidRDefault="007B0EC1" w:rsidP="00082A6A">
      <w:pPr>
        <w:numPr>
          <w:ilvl w:val="0"/>
          <w:numId w:val="12"/>
        </w:numPr>
        <w:tabs>
          <w:tab w:val="left" w:pos="284"/>
        </w:tabs>
        <w:autoSpaceDE w:val="0"/>
        <w:autoSpaceDN w:val="0"/>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modificări apărute în legătură cu datele de identificare ale Beneficiarului, respectiv schimbarea denumirii și/sau a adresei sediului Beneficiarului;</w:t>
      </w:r>
    </w:p>
    <w:p w14:paraId="31EF3ACA" w14:textId="77777777" w:rsidR="007B0EC1" w:rsidRPr="00896F92" w:rsidRDefault="007B0EC1" w:rsidP="00082A6A">
      <w:pPr>
        <w:numPr>
          <w:ilvl w:val="0"/>
          <w:numId w:val="12"/>
        </w:numPr>
        <w:tabs>
          <w:tab w:val="left" w:pos="284"/>
        </w:tabs>
        <w:autoSpaceDE w:val="0"/>
        <w:autoSpaceDN w:val="0"/>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schimbarea contului special deschis pentru proiect;</w:t>
      </w:r>
    </w:p>
    <w:p w14:paraId="41AF3604" w14:textId="77777777" w:rsidR="007B0EC1" w:rsidRPr="00896F92" w:rsidRDefault="007B0EC1" w:rsidP="00082A6A">
      <w:pPr>
        <w:numPr>
          <w:ilvl w:val="0"/>
          <w:numId w:val="12"/>
        </w:numPr>
        <w:tabs>
          <w:tab w:val="left" w:pos="284"/>
          <w:tab w:val="left" w:pos="426"/>
        </w:tabs>
        <w:autoSpaceDE w:val="0"/>
        <w:autoSpaceDN w:val="0"/>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înlocuirea reprezentantului legal;</w:t>
      </w:r>
    </w:p>
    <w:p w14:paraId="79B82119" w14:textId="77777777" w:rsidR="007B0EC1" w:rsidRPr="00896F92" w:rsidRDefault="007B0EC1" w:rsidP="00082A6A">
      <w:pPr>
        <w:numPr>
          <w:ilvl w:val="0"/>
          <w:numId w:val="12"/>
        </w:numPr>
        <w:tabs>
          <w:tab w:val="left" w:pos="284"/>
        </w:tabs>
        <w:autoSpaceDE w:val="0"/>
        <w:autoSpaceDN w:val="0"/>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cu excepția proiectelor finanțate din Fondul social european Plus;</w:t>
      </w:r>
    </w:p>
    <w:p w14:paraId="27DAC0A2" w14:textId="77777777" w:rsidR="007B0EC1" w:rsidRPr="00896F92" w:rsidRDefault="007B0EC1" w:rsidP="00082A6A">
      <w:pPr>
        <w:numPr>
          <w:ilvl w:val="0"/>
          <w:numId w:val="12"/>
        </w:numPr>
        <w:tabs>
          <w:tab w:val="left" w:pos="284"/>
        </w:tabs>
        <w:autoSpaceDE w:val="0"/>
        <w:autoSpaceDN w:val="0"/>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modificări intervenite în graficul de depunere a cererilor de prefinanţare/plată/ rambursare a cheltuielilor, cu respectarea condiţionalităţilor stabilite prin Ghidul solicitantului și detaliate în Manualul Beneficiarului sau, după caz, prin Condițiile specifice la prezentul contract de finanțare.</w:t>
      </w:r>
    </w:p>
    <w:p w14:paraId="0E1CC6C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(12)  În situația în care modificările enumerate la alin. (11) lit. a) afectează criteriile sau condițiile de acordare a finanțării, atunci acestea se realizează prin notificare, cu aprobarea autorității de management.</w:t>
      </w:r>
    </w:p>
    <w:p w14:paraId="010224B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(13) Netransmiterea notificării prevăzute la alin. (11) atrage imposibilitatea modificării clauzelor contractului de finanțare.</w:t>
      </w:r>
    </w:p>
    <w:p w14:paraId="4A4786A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(14) Modificările prevăzute la alin. (11) se aduc la cunoștința AM, după caz, în termen de 5 zile lucrătoare de la data intrării în vigoare a modificărilor, sub sancțiunea inopozabilității acestora față de AM.</w:t>
      </w:r>
    </w:p>
    <w:p w14:paraId="350680E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(15) Prin excepție de la prevederile alin. (1), contractul de finanțare poate fi modificat prin notificare, cu justificare adecvată și temeinică, adresată AM, în următoarele situații:</w:t>
      </w:r>
    </w:p>
    <w:p w14:paraId="558BEBF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73E9537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modificarea secțiunii „Justificare“ din cadrul bugetului, în condițiile în care nu se modifică valoarea liniei bugetare;</w:t>
      </w:r>
    </w:p>
    <w:p w14:paraId="59335D5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înlocuirea sau introducerea de membri noi în echipa de implementare a proiectului, acolo unde este cazul;</w:t>
      </w:r>
    </w:p>
    <w:p w14:paraId="2291728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înlocuirea managerului de proiect;</w:t>
      </w:r>
    </w:p>
    <w:p w14:paraId="40E48D2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1B07C34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îndreptarea unor erori materiale identificate în cererea de finanțare;</w:t>
      </w:r>
    </w:p>
    <w:p w14:paraId="13DC01F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g) corelarea de informații din cadrul secțiunilor cererii de finanțare;</w:t>
      </w:r>
    </w:p>
    <w:p w14:paraId="7A43516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0396572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399B17E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14:paraId="0DF1393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6D6B90B6" w14:textId="45201AEE" w:rsidR="00082A6A"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(17) Notificarea prevăzută la alin. (15) intră în vigoare și produce efecte de la data transmiterii de către AM a unei informări privind aprobarea notificării, cu respectarea termenului specificat la alin. (16). Contractul de finanțare nu se modifică în cazul respingerii notificării de către AM. Respingerea notificării trebuie comunicată Beneficiarului, însoțită de motivele respingerii, în termenul prevăzut la alin. (16).</w:t>
      </w:r>
    </w:p>
    <w:p w14:paraId="0E09049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640B1BA" w14:textId="3DCD74DD"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11</w:t>
      </w:r>
    </w:p>
    <w:p w14:paraId="2AEF2E93"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Conflictul de interese și incompatibilități</w:t>
      </w:r>
    </w:p>
    <w:p w14:paraId="34DA769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Reprezintă conflict de interese sau incompatibilitate orice situație definită ca atare în legislația națională și europeană.</w:t>
      </w:r>
    </w:p>
    <w:p w14:paraId="3C03AF9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7473BA3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16BC076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4674ED6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Beneficiarii care au calitatea de autoritate/entitate contractantă au obligația de a respecta aplicarea prevederilor referitoare la conflictul de interese prevăzute de legislația în domeniul achizițiilor publice/achizițiilor sectoriale.</w:t>
      </w:r>
    </w:p>
    <w:p w14:paraId="0EC58E3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4BECE9F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(7) 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5AD8350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(8) Dispozițiile menționate la alin. (1)-(7) se aplică partenerilor, subcontractorilor, furnizorilor și angajaților Beneficiarului, precum și angajaților AM implicați în realizarea prevederilor prezentului contract de finanțare.</w:t>
      </w:r>
    </w:p>
    <w:p w14:paraId="3376D29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(9) AM își rezervă dreptul de a verifica orice situații care dau naștere sau este posibil să dea naștere unei situații de incompatibilitate/unui conflict de interese și de a lua măsurile necesare impuse de legislația aplicabilă, dacă este cazul.</w:t>
      </w:r>
    </w:p>
    <w:p w14:paraId="6E416054"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078BEAB" w14:textId="0B0231E9"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12</w:t>
      </w:r>
    </w:p>
    <w:p w14:paraId="63379696"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Nereguli</w:t>
      </w:r>
    </w:p>
    <w:p w14:paraId="6698EB0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Părțile se obligă să ia toate măsurile pentru prevenirea neregulilor în conformitate cu Ordonanța de urgență a Guvernului nr. 66/2011.</w:t>
      </w:r>
    </w:p>
    <w:p w14:paraId="137E6DE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Dacă, în procesul de verificare a cererilor de rambursare/plată, AM identifică abateri de la aplicarea prevederilor legislației naționale și europene în domeniul achizițiilor publice/achizițiilor sectoriale, respectiv a prevederilor legislației privind achizițiile efectuate de beneficiarii privați, înainte de efectuarea plății, AM aplică măsurile prevăzute de Ordonanța de urgență a Guvernului nr. 66/2011.</w:t>
      </w:r>
    </w:p>
    <w:p w14:paraId="7449F28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w:t>
      </w:r>
    </w:p>
    <w:p w14:paraId="53EA222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582DD90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Pentru recuperarea sumelor virate în baza cererilor de plată, nejustificate prin cereri de rambursare sau a cheltuielilor constatate ca neeligibile, Beneficiarul/partenerii vor fi notificați de către AM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133/2021.</w:t>
      </w:r>
    </w:p>
    <w:p w14:paraId="32CCFB1C"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1EB188F" w14:textId="5D19688E"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13</w:t>
      </w:r>
    </w:p>
    <w:p w14:paraId="631A294C"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Monitorizare și raportare</w:t>
      </w:r>
    </w:p>
    <w:p w14:paraId="7DAF327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Monitorizarea proiectului care face obiectul contractului de finanțare este realizată de către AM în conformitate cu prevederile legale aplicabile și cu prevederile prezentului contract de finanțare.</w:t>
      </w:r>
    </w:p>
    <w:p w14:paraId="45308BC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AM realizează monitorizarea proiectelor:</w:t>
      </w:r>
    </w:p>
    <w:p w14:paraId="726F04C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prin urmărirea și validarea îndeplinirii indicatorilor de etapă din Planul de monitorizare a proiectului, pe baza documentelor justificative transmise de Beneficiar și, după caz, a constatărilor din teren, cu ocazia vizitelor la fața locului efectuate;</w:t>
      </w:r>
    </w:p>
    <w:p w14:paraId="2816CB3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0D7FBCB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prin vizite de monitorizare și vizite la fața locului, pentru a verifica progresul fizic al activităților și stadiul realizării indicatorilor, îndeplinirea indicatorilor de etapă;</w:t>
      </w:r>
    </w:p>
    <w:p w14:paraId="7876FB3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prin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078F4A5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Pentru a furniza informațiile necesare AM pentru monitorizarea proiectului, Beneficiarul elaborează rapoarte de progres, cu o frecvență de  3 luni în conformitate cu prevederile prezentului contract de finanțare.</w:t>
      </w:r>
    </w:p>
    <w:p w14:paraId="1F22ABD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Raportul de progres se generează prin sistemul informatic MySMIS2021/SMIS2021+ de către Beneficiar și se transmite AM în 30 de zile de la finalizarea perioadei de raportare.</w:t>
      </w:r>
    </w:p>
    <w:p w14:paraId="10281E1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În cazul proiectelor de infrastructură și al proiectelor care presupun execuție de lucrări, Raportul de progres are ca surse de informații posibile: jurnalul de șantier, procesele-verbale de lucrări ascunse, fazele determinante ale proiectelor, fișele de pontaj, graficele de lucrări, rapoartele de activitate și alte documente similare.</w:t>
      </w:r>
    </w:p>
    <w:p w14:paraId="6E174C4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În procesul de monitorizare a proiectelor, AM va verifica și confirma îndeplinirea indicatorilor de etapă, în conformitate cu Planul de monitorizare a proiectului.</w:t>
      </w:r>
    </w:p>
    <w:p w14:paraId="0ED5CCD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(7) 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p>
    <w:p w14:paraId="3B1FD23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(8) 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4ED10CE1" w14:textId="77777777" w:rsidR="007B0EC1" w:rsidRPr="00896F92" w:rsidRDefault="007B0EC1" w:rsidP="00082A6A">
      <w:pPr>
        <w:tabs>
          <w:tab w:val="left" w:pos="284"/>
        </w:tabs>
        <w:autoSpaceDE w:val="0"/>
        <w:autoSpaceDN w:val="0"/>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a) întreruperea termenului de plată pentru o perioadă de 5 zile lucrătoare; </w:t>
      </w:r>
    </w:p>
    <w:p w14:paraId="44E7FFB6" w14:textId="77777777" w:rsidR="007B0EC1" w:rsidRPr="00896F92" w:rsidRDefault="007B0EC1" w:rsidP="00082A6A">
      <w:pPr>
        <w:tabs>
          <w:tab w:val="left" w:pos="284"/>
        </w:tabs>
        <w:autoSpaceDE w:val="0"/>
        <w:autoSpaceDN w:val="0"/>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întreruperea termenului de plată pentru o perioadă de 10 zile lucrătoare.</w:t>
      </w:r>
    </w:p>
    <w:p w14:paraId="1349B92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(9) AM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0E50739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(10) În procesul de monitorizare a proiectelor, AM va urmări implementarea recomandărilor și acțiunilor corective, pe baza rapoartelor prezentate de Beneficiar și/sau a vizitelor la fața locului, după caz.</w:t>
      </w:r>
    </w:p>
    <w:p w14:paraId="3F70509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(11) Cu excepția primului indicator de etapă, în cazul neîndeplinirii celorlalți indicatori de etapă la termenele prevăzute în Planul de monitorizare, actualizat prin actele adiționale aprobate, AM are dreptul să aplice, în funcție de analiza obiectivă și riscurile identificate, următoarele măsuri</w:t>
      </w:r>
      <w:r w:rsidRPr="00896F92">
        <w:rPr>
          <w:rFonts w:ascii="Calibri" w:eastAsiaTheme="minorEastAsia" w:hAnsi="Calibri" w:cs="Calibri"/>
          <w:sz w:val="24"/>
          <w:szCs w:val="24"/>
          <w:vertAlign w:val="superscript"/>
          <w:lang w:eastAsia="ro-RO"/>
        </w:rPr>
        <w:footnoteReference w:id="3"/>
      </w:r>
      <w:r w:rsidRPr="00896F92">
        <w:rPr>
          <w:rFonts w:ascii="Calibri" w:eastAsiaTheme="minorEastAsia" w:hAnsi="Calibri" w:cs="Calibri"/>
          <w:sz w:val="24"/>
          <w:szCs w:val="24"/>
          <w:lang w:eastAsia="ro-RO"/>
        </w:rPr>
        <w:t>:</w:t>
      </w:r>
    </w:p>
    <w:p w14:paraId="52CF67D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14:paraId="79CED66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0F03211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0618CE0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suspendarea implementării proiectului până la încetarea cauzelor obiective care afectează derularea activităților și atingerea indicatorilor de etapă;</w:t>
      </w:r>
    </w:p>
    <w:p w14:paraId="00A4297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rezilierea contractului de finanțare de către AM, în condițiile prevăzute la art. 37 și 38 din Ordonanța de urgență a Guvernului nr. 133/2021;</w:t>
      </w:r>
    </w:p>
    <w:p w14:paraId="34D6EAE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alte măsuri specifice, în conformitate cu prevederile naționale și regulamentele europene aplicabile.</w:t>
      </w:r>
    </w:p>
    <w:p w14:paraId="33FDAC3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(12) Măsurile corective specificate la alin. (11) și condițiile de aplicare a acestora sunt detaliate în Condițiile specifice ale contractului de finanțare.</w:t>
      </w:r>
    </w:p>
    <w:p w14:paraId="25C5276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7349EAA6"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17850242" w14:textId="7CCA2DBF"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14</w:t>
      </w:r>
    </w:p>
    <w:p w14:paraId="64B44E6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Forța majoră</w:t>
      </w:r>
    </w:p>
    <w:p w14:paraId="7431360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1EF3645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7A5D52B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693B330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Părțile au obligația de a lua orice măsuri care le stau la dispoziție în vederea limitării consecințelor cazului de forță majoră.</w:t>
      </w:r>
    </w:p>
    <w:p w14:paraId="1F20CFB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Dacă partea care invocă forța majoră nu procedează la notificarea începerii și încetării cazului de forță majoră, în condițiile și termenele prevăzute, va suporta toate daunele provocate celeilalte părți prin lipsa notificării.</w:t>
      </w:r>
    </w:p>
    <w:p w14:paraId="48CE2A6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Executarea contractului de finanțare va fi suspendată prin decizia AM de la data apariției cazului de forță majoră pe perioada de acțiune a acesteia, fără a prejudicia drepturile ce se cuvin părților anterior apariției cazului de forță majoră.</w:t>
      </w:r>
    </w:p>
    <w:p w14:paraId="283C7ED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43F326B7"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33DBC3E5" w14:textId="75BBE2A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15</w:t>
      </w:r>
    </w:p>
    <w:p w14:paraId="10F6F95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Încetarea contractului de finanțare și recuperarea sumelor plătite necuvenit ca urmare a unor nereguli</w:t>
      </w:r>
    </w:p>
    <w:p w14:paraId="6DC84D9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385511D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AM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329A2E5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în situația în care Beneficiarul nu a început executarea contractului potrivit art. 7 alin. (2) din prezentul contract de finanțare;</w:t>
      </w:r>
    </w:p>
    <w:p w14:paraId="5FEF784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în situația în care AM constată că cele declarate pe propria răspundere de Beneficiar nu corespund realității sau documentele/autorizațiile/avizele depuse în vederea obținerii finanțării nerambursabile sunt false/incomplete/expirate/inexacte/nu corespund realității;</w:t>
      </w:r>
    </w:p>
    <w:p w14:paraId="00E6CF2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dacă Beneficiarul încalcă prevederile art. 9 alin. (2) din prezentul contract de finanțare;</w:t>
      </w:r>
    </w:p>
    <w:p w14:paraId="31A5F950" w14:textId="601F5386"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dacă se constată faptul că proiectul face obiectul unei alte finanțări din fonduri publice naționale sau europene sau faptul că a mai beneficiat de finanțare din alte programe naționale sau europene, pentru aceleași costuri/activități în ultimii 5 ani;</w:t>
      </w:r>
    </w:p>
    <w:p w14:paraId="475A4C5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în cazul neîndeplinirii indicatorilor de etapă în condițiile prevăzute la art. 13 alin. (11) lit. e) și alin. (13) din prezentul contract de finanțare;</w:t>
      </w:r>
    </w:p>
    <w:p w14:paraId="6E2FF950" w14:textId="77777777" w:rsidR="007B0EC1"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215846E0" w14:textId="1E7E9D3D" w:rsidR="00BB561A" w:rsidRPr="00896F92" w:rsidRDefault="00BB561A" w:rsidP="00082A6A">
      <w:pPr>
        <w:tabs>
          <w:tab w:val="left" w:pos="284"/>
        </w:tabs>
        <w:spacing w:after="0" w:line="240" w:lineRule="auto"/>
        <w:ind w:left="142"/>
        <w:jc w:val="both"/>
        <w:rPr>
          <w:rFonts w:ascii="Calibri" w:eastAsiaTheme="minorEastAsia" w:hAnsi="Calibri" w:cs="Calibri"/>
          <w:sz w:val="24"/>
          <w:szCs w:val="24"/>
          <w:lang w:eastAsia="ro-RO"/>
        </w:rPr>
      </w:pPr>
      <w:r w:rsidRPr="00BB561A">
        <w:rPr>
          <w:rFonts w:ascii="Calibri" w:eastAsiaTheme="minorEastAsia" w:hAnsi="Calibri" w:cs="Calibri"/>
          <w:sz w:val="24"/>
          <w:szCs w:val="24"/>
          <w:lang w:eastAsia="ro-RO"/>
        </w:rPr>
        <w:t>g)</w:t>
      </w:r>
      <w:r>
        <w:rPr>
          <w:rFonts w:ascii="Calibri" w:eastAsiaTheme="minorEastAsia" w:hAnsi="Calibri" w:cs="Calibri"/>
          <w:sz w:val="24"/>
          <w:szCs w:val="24"/>
          <w:lang w:eastAsia="ro-RO"/>
        </w:rPr>
        <w:t xml:space="preserve"> </w:t>
      </w:r>
      <w:r w:rsidRPr="00BB561A">
        <w:rPr>
          <w:rFonts w:ascii="Calibri" w:eastAsiaTheme="minorEastAsia" w:hAnsi="Calibri" w:cs="Calibri"/>
          <w:sz w:val="24"/>
          <w:szCs w:val="24"/>
          <w:lang w:eastAsia="ro-RO"/>
        </w:rPr>
        <w:t>în condiţiile clauzei rezolutorii prevăzute la art. 6 alin. (11) din Ordonanţa de urgenţă a Guvernului nr. 23/2023, dacă este cazul</w:t>
      </w:r>
    </w:p>
    <w:p w14:paraId="417C67B3" w14:textId="42589075" w:rsidR="007B0EC1" w:rsidRPr="00896F92" w:rsidRDefault="00BB561A" w:rsidP="00082A6A">
      <w:pPr>
        <w:tabs>
          <w:tab w:val="left" w:pos="284"/>
        </w:tabs>
        <w:spacing w:after="0" w:line="240" w:lineRule="auto"/>
        <w:ind w:left="142"/>
        <w:jc w:val="both"/>
        <w:rPr>
          <w:rFonts w:ascii="Calibri" w:eastAsiaTheme="minorEastAsia" w:hAnsi="Calibri" w:cs="Calibri"/>
          <w:sz w:val="24"/>
          <w:szCs w:val="24"/>
          <w:lang w:eastAsia="ro-RO"/>
        </w:rPr>
      </w:pPr>
      <w:r>
        <w:rPr>
          <w:rFonts w:ascii="Calibri" w:eastAsiaTheme="minorEastAsia" w:hAnsi="Calibri" w:cs="Calibri"/>
          <w:sz w:val="24"/>
          <w:szCs w:val="24"/>
          <w:lang w:eastAsia="ro-RO"/>
        </w:rPr>
        <w:t>h</w:t>
      </w:r>
      <w:r w:rsidR="007B0EC1" w:rsidRPr="00896F92">
        <w:rPr>
          <w:rFonts w:ascii="Calibri" w:eastAsiaTheme="minorEastAsia" w:hAnsi="Calibri" w:cs="Calibri"/>
          <w:sz w:val="24"/>
          <w:szCs w:val="24"/>
          <w:lang w:eastAsia="ro-RO"/>
        </w:rPr>
        <w:t>) Beneficiarul nu furnizează corect și complet informațiile solicitate conform art. 7 alin. (36) din prezentul contract de finanțare ori dacă informațiile transmise se constată a fi unele false;</w:t>
      </w:r>
    </w:p>
    <w:p w14:paraId="5CA31EC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Decizia de reziliere a contractului de finanțare emisă de AM prin care se individualizează sumele de restituit exprimate în moneda națională constituie titlu de creanță în condițiile legii.</w:t>
      </w:r>
    </w:p>
    <w:p w14:paraId="78DFE56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Contractul de finanțare poate înceta prin acordul părților, cu condiția restituirii finanțării acordate.</w:t>
      </w:r>
    </w:p>
    <w:p w14:paraId="40713E1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Beneficiarul, de comun acord cu partenerii, poate solicita încetarea contractului de finanțare prin acordul părților, când niciuna dintre părți nu a început executarea obligațiilor asumate prin contractul de finanțare.</w:t>
      </w:r>
    </w:p>
    <w:p w14:paraId="29D6224F"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5368F5AA" w14:textId="622112AB"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16</w:t>
      </w:r>
    </w:p>
    <w:p w14:paraId="7CA562C1"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Soluționarea litigiilor</w:t>
      </w:r>
    </w:p>
    <w:p w14:paraId="6FCA8AC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Părțile vor depune toate eforturile pentru a rezolva pe cale amiabilă orice neînțelegere sau dispută care poate apărea între ele în cadrul sau în legătură cu îndeplinirea contractului de finanțare.</w:t>
      </w:r>
    </w:p>
    <w:p w14:paraId="483C1B6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În cazul în care divergențele contractuale nu se soluționează pe cale amiabilă, litigiul va fi soluționat de către instanțele de judecată competente din România, în condițiile prevăzute de Legea contenciosului administrativ nr. 554/2004.</w:t>
      </w:r>
    </w:p>
    <w:p w14:paraId="67B9CCBD"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44F480DB" w14:textId="16EEF1AA"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17</w:t>
      </w:r>
    </w:p>
    <w:p w14:paraId="7300391B"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Transparență</w:t>
      </w:r>
    </w:p>
    <w:p w14:paraId="6A9BC20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7470A00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1FB7F99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6FEE256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1E1D2E8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dimensiunea și caracteristicile grupului-țintă și, după caz, ale Beneficiarilor finali ai proiectului;</w:t>
      </w:r>
    </w:p>
    <w:p w14:paraId="608E58F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informațiile privind resursele umane din cadrul proiectului: denumirea postului, timpul de lucru;</w:t>
      </w:r>
    </w:p>
    <w:p w14:paraId="4FF8D65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rezultatele estimate și cele realizate ale proiectului, atât cele corespunzătoare obiectivelor, cât și cele corespunzătoare activităților, cu referire la indicatorii stabiliți;</w:t>
      </w:r>
    </w:p>
    <w:p w14:paraId="1843F88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denumirea furnizorilor de produse, prestatorilor de servicii și executanților de lucrări contractați în cadrul proiectului, precum și obiectul contractului, valoarea acestuia și plățile efectuate;</w:t>
      </w:r>
    </w:p>
    <w:p w14:paraId="02A18DD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0ACA1E5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06FA7E73" w14:textId="5FC03BAF"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denumirea Beneficiarului și, în cazul unei achiziții, denumirea contractantului;</w:t>
      </w:r>
    </w:p>
    <w:p w14:paraId="52D1A48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denumirea proiectului;</w:t>
      </w:r>
    </w:p>
    <w:p w14:paraId="4FA1F12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scopul proiectului și realizările preconizate sau efective ale acestuia;</w:t>
      </w:r>
    </w:p>
    <w:p w14:paraId="12ACCF1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data de începere a proiectului;</w:t>
      </w:r>
    </w:p>
    <w:p w14:paraId="0A90829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data preconizată sau efectivă de încheiere a proiectului;</w:t>
      </w:r>
    </w:p>
    <w:p w14:paraId="64EF86C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valoarea totală a proiectului;</w:t>
      </w:r>
    </w:p>
    <w:p w14:paraId="5412F7B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g) fondul din care se finanțează proiectul;</w:t>
      </w:r>
    </w:p>
    <w:p w14:paraId="76B5AC0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h) obiectivul specific vizat;</w:t>
      </w:r>
    </w:p>
    <w:p w14:paraId="32964BA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 rata de cofinanțare a Uniunii Europene;</w:t>
      </w:r>
    </w:p>
    <w:p w14:paraId="4AE068A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j) indicatorul de localizare sau datele de localizare pentru proiectul și țara în cauză.</w:t>
      </w:r>
    </w:p>
    <w:p w14:paraId="1E1CCB75" w14:textId="339BD751"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Pentru proiectele mobile sau proiectele care acoperă mai multe locuri se publică pe site-ul AM și localizarea Beneficiarului</w:t>
      </w:r>
      <w:r w:rsidR="00213BCB" w:rsidRPr="00896F92">
        <w:rPr>
          <w:rFonts w:ascii="Calibri" w:eastAsiaTheme="minorEastAsia" w:hAnsi="Calibri" w:cs="Calibri"/>
          <w:sz w:val="24"/>
          <w:szCs w:val="24"/>
          <w:lang w:eastAsia="ro-RO"/>
        </w:rPr>
        <w:t xml:space="preserve">. </w:t>
      </w:r>
    </w:p>
    <w:p w14:paraId="69DA3CF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51B5FEBA" w14:textId="5DF06186"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18</w:t>
      </w:r>
    </w:p>
    <w:p w14:paraId="4DF9FA63"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Confidențialitate</w:t>
      </w:r>
    </w:p>
    <w:p w14:paraId="0A07997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6097E4A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Părțile înțeleg să utilizeze informațiile contractuale doar în scopul de a-și îndeplini obligațiile din prezentul contract de finanțare.</w:t>
      </w:r>
    </w:p>
    <w:p w14:paraId="3E2B431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AM și Beneficiarul sunt exonerați de răspunderea pentru dezvăluirea de documente sau informații stabilite de părți ca fiind confidențiale dacă:</w:t>
      </w:r>
    </w:p>
    <w:p w14:paraId="1CB8B4B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informația a fost dezvăluită după ce a fost obținut acordul scris al celeilalte părți contractante pentru asemenea dezvăluire;</w:t>
      </w:r>
    </w:p>
    <w:p w14:paraId="74F9027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sau</w:t>
      </w:r>
    </w:p>
    <w:p w14:paraId="0FE0FF2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partea a fost obligată în mod legal să dezvăluie informația;</w:t>
      </w:r>
    </w:p>
    <w:p w14:paraId="45A9465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sau</w:t>
      </w:r>
    </w:p>
    <w:p w14:paraId="09FB98C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informația devine notorie/publică.</w:t>
      </w:r>
    </w:p>
    <w:p w14:paraId="739349D2"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141FB2E1" w14:textId="746220DA"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19</w:t>
      </w:r>
    </w:p>
    <w:p w14:paraId="1F1E0CE6"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Protecția și prelucrarea datelor cu caracter personal</w:t>
      </w:r>
    </w:p>
    <w:p w14:paraId="5EE19F0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109DE63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1494D72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Datele cu caracter personal ale grupului-țintă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2D0F5FA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D358AF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4CAC37EF"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158080D4"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41D4FA4F" w14:textId="05EAA31F"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20</w:t>
      </w:r>
    </w:p>
    <w:p w14:paraId="22937979"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Publicarea datelor</w:t>
      </w:r>
    </w:p>
    <w:p w14:paraId="0EA7E97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În situația în care informațiile de la art. 17 alin (2) reprezintă informații cu caracter personal, Beneficiarul își va da acordul cu privire la publicarea acestora și va face dovada îndeplinirii obligației prevăzute la art. 19 alin. (2) și (3) din prezentul contract de finanțare.</w:t>
      </w:r>
    </w:p>
    <w:p w14:paraId="067E1E13"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5AB3E074" w14:textId="7483FC9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21</w:t>
      </w:r>
    </w:p>
    <w:p w14:paraId="41B6AFC3"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Comunicarea</w:t>
      </w:r>
    </w:p>
    <w:p w14:paraId="18819BB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Întreaga comunicare dintre AM și Beneficiar legată de prezentul contract de finanțare se va face, în scris, prin MySMIS2021.</w:t>
      </w:r>
    </w:p>
    <w:p w14:paraId="3F3F871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w:t>
      </w:r>
      <w:r w:rsidRPr="00896F92">
        <w:rPr>
          <w:rFonts w:ascii="Calibri" w:eastAsiaTheme="minorEastAsia" w:hAnsi="Calibri" w:cs="Calibri"/>
          <w:strike/>
          <w:sz w:val="24"/>
          <w:szCs w:val="24"/>
          <w:lang w:eastAsia="ro-RO"/>
        </w:rPr>
        <w:t>-</w:t>
      </w:r>
      <w:r w:rsidRPr="00896F92">
        <w:rPr>
          <w:rFonts w:ascii="Calibri" w:eastAsiaTheme="minorEastAsia" w:hAnsi="Calibri" w:cs="Calibri"/>
          <w:sz w:val="24"/>
          <w:szCs w:val="24"/>
          <w:lang w:eastAsia="ro-RO"/>
        </w:rPr>
        <w:t>limită obligatoriu pentru transmiterea prin sistemul informatic a documentelor sau timp de 5 zile lucrătoare consecutive în alte perioade, schimbul de informații între AM și Beneficiar poate avea loc prin e-mail și/sau pe suport hârtie, la următoarele adrese:</w:t>
      </w:r>
    </w:p>
    <w:p w14:paraId="032E150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pentru Beneficiar: ................... (inclusiv adresă poștală, adresă e-mail);</w:t>
      </w:r>
    </w:p>
    <w:p w14:paraId="19E9BD0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pentru AM: Municipiul Braila, Judetul Braila, Strada Anghel Saligny Nr. 24, cod poștal 810118, telefon 0339-40.10.18; fax 0339-40.10.17; email: adrse@adrse.ro.</w:t>
      </w:r>
    </w:p>
    <w:p w14:paraId="3705AFA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AM poate comunica precizări referitoare la modele și formate de formulare care pot fi utilizate pentru aplicarea prevederilor prezentului contract de finanțare.</w:t>
      </w:r>
    </w:p>
    <w:p w14:paraId="585B2663"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0317389" w14:textId="2F548410"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22</w:t>
      </w:r>
    </w:p>
    <w:p w14:paraId="28DE9E36" w14:textId="1D5B7D6A" w:rsidR="003F1F62"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Legea aplicabilă și limba utilizată</w:t>
      </w:r>
    </w:p>
    <w:p w14:paraId="52FF9C6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Legea care guvernează contractul de finanțare și în conformitate cu care este interpretat este legea română și regulamentele europene direct aplicabile.</w:t>
      </w:r>
    </w:p>
    <w:p w14:paraId="5374C497" w14:textId="7DDB1110" w:rsidR="00082A6A"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Limba acestui contract de finanțare este limba română.</w:t>
      </w:r>
    </w:p>
    <w:p w14:paraId="187C2F5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6F371CAA" w14:textId="3BDC963B"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w:t>
      </w:r>
      <w:r w:rsidR="00931A05" w:rsidRPr="00896F92">
        <w:rPr>
          <w:rFonts w:ascii="Calibri" w:eastAsiaTheme="minorEastAsia" w:hAnsi="Calibri" w:cs="Calibri"/>
          <w:sz w:val="24"/>
          <w:szCs w:val="24"/>
          <w:lang w:eastAsia="ro-RO"/>
        </w:rPr>
        <w:t>3</w:t>
      </w:r>
    </w:p>
    <w:p w14:paraId="30539C4C"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Anexele contractului de finanțare</w:t>
      </w:r>
    </w:p>
    <w:p w14:paraId="129FD0E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Următoarele documente sunt anexe la prezentul contract de finanțare și constituie parte integrantă a acestuia, având aceeași forță juridică:</w:t>
      </w:r>
    </w:p>
    <w:p w14:paraId="181CDCD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anexa nr. 1 - Cererea de finanțare;</w:t>
      </w:r>
    </w:p>
    <w:p w14:paraId="2652130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anexa nr. 2 - Planul de monitorizare a proiectului;</w:t>
      </w:r>
    </w:p>
    <w:p w14:paraId="35B0E05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anexa nr. 3 - Graficul cererilor de prefinanţare/plată/rambursare;</w:t>
      </w:r>
    </w:p>
    <w:p w14:paraId="5D9B398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anexa nr. 4 - Acordul de parteneriat încheiat între Liderul de parteneriat și parteneri (dacă este cazul);</w:t>
      </w:r>
    </w:p>
    <w:p w14:paraId="254711D1" w14:textId="3826E12F" w:rsidR="007B0EC1" w:rsidRPr="00896F92" w:rsidRDefault="00931A05"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w:t>
      </w:r>
      <w:r w:rsidR="007B0EC1" w:rsidRPr="00896F92">
        <w:rPr>
          <w:rFonts w:ascii="Calibri" w:eastAsiaTheme="minorEastAsia" w:hAnsi="Calibri" w:cs="Calibri"/>
          <w:sz w:val="24"/>
          <w:szCs w:val="24"/>
          <w:lang w:eastAsia="ro-RO"/>
        </w:rPr>
        <w:t xml:space="preserve">) anexa nr. </w:t>
      </w:r>
      <w:r w:rsidRPr="00896F92">
        <w:rPr>
          <w:rFonts w:ascii="Calibri" w:eastAsiaTheme="minorEastAsia" w:hAnsi="Calibri" w:cs="Calibri"/>
          <w:sz w:val="24"/>
          <w:szCs w:val="24"/>
          <w:lang w:eastAsia="ro-RO"/>
        </w:rPr>
        <w:t>5</w:t>
      </w:r>
      <w:r w:rsidR="007B0EC1" w:rsidRPr="00896F92">
        <w:rPr>
          <w:rFonts w:ascii="Calibri" w:eastAsiaTheme="minorEastAsia" w:hAnsi="Calibri" w:cs="Calibri"/>
          <w:sz w:val="24"/>
          <w:szCs w:val="24"/>
          <w:lang w:eastAsia="ro-RO"/>
        </w:rPr>
        <w:t xml:space="preserve"> - Condiții specifice ale contractului de finanțare.</w:t>
      </w:r>
    </w:p>
    <w:p w14:paraId="32834210" w14:textId="52A65FA2"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Anexele nr. 3, 4, 5</w:t>
      </w:r>
      <w:r w:rsidR="00931A05" w:rsidRPr="00896F92">
        <w:rPr>
          <w:rFonts w:ascii="Calibri" w:eastAsiaTheme="minorEastAsia" w:hAnsi="Calibri" w:cs="Calibri"/>
          <w:sz w:val="24"/>
          <w:szCs w:val="24"/>
          <w:lang w:eastAsia="ro-RO"/>
        </w:rPr>
        <w:t xml:space="preserve"> </w:t>
      </w:r>
      <w:r w:rsidRPr="00896F92">
        <w:rPr>
          <w:rFonts w:ascii="Calibri" w:eastAsiaTheme="minorEastAsia" w:hAnsi="Calibri" w:cs="Calibri"/>
          <w:sz w:val="24"/>
          <w:szCs w:val="24"/>
          <w:lang w:eastAsia="ro-RO"/>
        </w:rPr>
        <w:t>au formatul stabilit de AM.</w:t>
      </w:r>
      <w:r w:rsidRPr="00896F92">
        <w:rPr>
          <w:rFonts w:ascii="Calibri" w:eastAsiaTheme="minorEastAsia" w:hAnsi="Calibri" w:cs="Calibri"/>
          <w:sz w:val="24"/>
          <w:szCs w:val="24"/>
          <w:lang w:eastAsia="ro-RO"/>
        </w:rPr>
        <w:t> </w:t>
      </w:r>
      <w:r w:rsidRPr="00896F92">
        <w:rPr>
          <w:rFonts w:ascii="Calibri" w:eastAsiaTheme="minorEastAsia" w:hAnsi="Calibri" w:cs="Calibri"/>
          <w:sz w:val="24"/>
          <w:szCs w:val="24"/>
          <w:lang w:eastAsia="ro-RO"/>
        </w:rPr>
        <w:t> </w:t>
      </w:r>
    </w:p>
    <w:p w14:paraId="4FBCC2B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08A300F" w14:textId="6F3141F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w:t>
      </w:r>
      <w:r w:rsidR="00931A05" w:rsidRPr="00896F92">
        <w:rPr>
          <w:rFonts w:ascii="Calibri" w:eastAsiaTheme="minorEastAsia" w:hAnsi="Calibri" w:cs="Calibri"/>
          <w:sz w:val="24"/>
          <w:szCs w:val="24"/>
          <w:lang w:eastAsia="ro-RO"/>
        </w:rPr>
        <w:t>4</w:t>
      </w:r>
    </w:p>
    <w:p w14:paraId="00629DE6"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Clauze rezolutorii și suspensive</w:t>
      </w:r>
    </w:p>
    <w:p w14:paraId="62502A23" w14:textId="477769D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Prezentului contract de finanțare i se aplică clauza rezolutorie prevăzută la art. 6 alin. (11) din Ordonanța de urgență a Guvernului nr. 23/2023.</w:t>
      </w:r>
    </w:p>
    <w:p w14:paraId="7374A486" w14:textId="77777777" w:rsidR="00082A6A" w:rsidRPr="00896F92" w:rsidRDefault="00082A6A" w:rsidP="00633C8C">
      <w:pPr>
        <w:tabs>
          <w:tab w:val="left" w:pos="284"/>
        </w:tabs>
        <w:spacing w:after="0" w:line="240" w:lineRule="auto"/>
        <w:jc w:val="both"/>
        <w:rPr>
          <w:rFonts w:ascii="Calibri" w:eastAsiaTheme="minorEastAsia" w:hAnsi="Calibri" w:cs="Calibri"/>
          <w:sz w:val="24"/>
          <w:szCs w:val="24"/>
          <w:lang w:eastAsia="ro-RO"/>
        </w:rPr>
      </w:pPr>
    </w:p>
    <w:p w14:paraId="5AE0C3F9" w14:textId="2DD7AA02"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bookmarkStart w:id="3" w:name="_Hlk161744936"/>
      <w:r w:rsidRPr="00896F92">
        <w:rPr>
          <w:rFonts w:ascii="Calibri" w:eastAsiaTheme="minorEastAsia" w:hAnsi="Calibri" w:cs="Calibri"/>
          <w:sz w:val="24"/>
          <w:szCs w:val="24"/>
          <w:lang w:eastAsia="ro-RO"/>
        </w:rPr>
        <w:t>ART. 2</w:t>
      </w:r>
      <w:r w:rsidR="00931A05" w:rsidRPr="00896F92">
        <w:rPr>
          <w:rFonts w:ascii="Calibri" w:eastAsiaTheme="minorEastAsia" w:hAnsi="Calibri" w:cs="Calibri"/>
          <w:sz w:val="24"/>
          <w:szCs w:val="24"/>
          <w:lang w:eastAsia="ro-RO"/>
        </w:rPr>
        <w:t>5</w:t>
      </w:r>
    </w:p>
    <w:p w14:paraId="7BCB0C28"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Dispoziții finale</w:t>
      </w:r>
    </w:p>
    <w:p w14:paraId="379E5F88" w14:textId="667AD65C"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(1) Condițiile generale ale prezentului contract de finanțare se completează cu Condițiile specifice adoptate prin decizia ordonatorului principal de credite al AM/conducătorul AM, </w:t>
      </w:r>
      <w:r w:rsidR="00C870B3" w:rsidRPr="00896F92">
        <w:rPr>
          <w:rFonts w:ascii="Calibri" w:eastAsiaTheme="minorEastAsia" w:hAnsi="Calibri" w:cs="Calibri"/>
          <w:sz w:val="24"/>
          <w:szCs w:val="24"/>
          <w:lang w:eastAsia="ro-RO"/>
        </w:rPr>
        <w:t xml:space="preserve">după caz, </w:t>
      </w:r>
      <w:r w:rsidRPr="00896F92">
        <w:rPr>
          <w:rFonts w:ascii="Calibri" w:eastAsiaTheme="minorEastAsia" w:hAnsi="Calibri" w:cs="Calibri"/>
          <w:sz w:val="24"/>
          <w:szCs w:val="24"/>
          <w:lang w:eastAsia="ro-RO"/>
        </w:rPr>
        <w:t xml:space="preserve">care constituie anexa nr. </w:t>
      </w:r>
      <w:r w:rsidR="00931A05" w:rsidRPr="00896F92">
        <w:rPr>
          <w:rFonts w:ascii="Calibri" w:eastAsiaTheme="minorEastAsia" w:hAnsi="Calibri" w:cs="Calibri"/>
          <w:sz w:val="24"/>
          <w:szCs w:val="24"/>
          <w:lang w:eastAsia="ro-RO"/>
        </w:rPr>
        <w:t>5</w:t>
      </w:r>
      <w:r w:rsidRPr="00896F92">
        <w:rPr>
          <w:rFonts w:ascii="Calibri" w:eastAsiaTheme="minorEastAsia" w:hAnsi="Calibri" w:cs="Calibri"/>
          <w:sz w:val="24"/>
          <w:szCs w:val="24"/>
          <w:lang w:eastAsia="ro-RO"/>
        </w:rPr>
        <w:t xml:space="preserve"> la prezentul contract de finanțare.</w:t>
      </w:r>
    </w:p>
    <w:bookmarkEnd w:id="3"/>
    <w:p w14:paraId="51C3A7C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Prin Condițiile specifice, AM completează și, după caz, detaliază modul de aplicare a Condițiilor generale ale prezentului contract de finanțare.</w:t>
      </w:r>
    </w:p>
    <w:p w14:paraId="5A07EF5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Condițiile specifice ale contractului de finanțare prevalează față de Condițiile generale, precum și asupra celorlalte anexe, dar nu pot conține prevederi contrare legislației naționale și europene aplicabile.</w:t>
      </w:r>
    </w:p>
    <w:p w14:paraId="7D76582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Pentru buna implementare și management al proiectului, AM pune la dispoziția Beneficiarului Manualul Beneficiarului, în condițiile prevederilor art. 16 din Ordonanța de urgență a Guvernului nr. 23/2023.</w:t>
      </w:r>
    </w:p>
    <w:p w14:paraId="40202E0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Prezentul contract de finanțare se încheie într-un singur exemplar, este semnat electronic de toate părțile și transmis prin sistemul MySMIS2021.</w:t>
      </w:r>
    </w:p>
    <w:p w14:paraId="2D91966F" w14:textId="77777777" w:rsidR="007B0EC1" w:rsidRPr="00896F92" w:rsidRDefault="007B0EC1" w:rsidP="00082A6A">
      <w:pPr>
        <w:tabs>
          <w:tab w:val="left" w:pos="284"/>
        </w:tabs>
        <w:spacing w:after="0" w:line="240" w:lineRule="auto"/>
        <w:ind w:left="142"/>
        <w:rPr>
          <w:rFonts w:ascii="Calibri" w:eastAsia="Verdana" w:hAnsi="Calibri" w:cs="Calibri"/>
          <w:sz w:val="24"/>
          <w:szCs w:val="24"/>
          <w:lang w:eastAsia="ro-RO"/>
        </w:rPr>
      </w:pPr>
    </w:p>
    <w:p w14:paraId="4544F166" w14:textId="77777777" w:rsidR="007B0EC1" w:rsidRPr="00896F92" w:rsidRDefault="007B0EC1" w:rsidP="00082A6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Calibri" w:eastAsiaTheme="minorEastAsia" w:hAnsi="Calibri" w:cs="Calibri"/>
          <w:sz w:val="24"/>
          <w:szCs w:val="24"/>
          <w:lang w:eastAsia="ro-RO"/>
        </w:rPr>
      </w:pPr>
    </w:p>
    <w:tbl>
      <w:tblPr>
        <w:tblStyle w:val="TableGrid"/>
        <w:tblW w:w="10489" w:type="dxa"/>
        <w:tblInd w:w="279" w:type="dxa"/>
        <w:tblLook w:val="04A0" w:firstRow="1" w:lastRow="0" w:firstColumn="1" w:lastColumn="0" w:noHBand="0" w:noVBand="1"/>
      </w:tblPr>
      <w:tblGrid>
        <w:gridCol w:w="5245"/>
        <w:gridCol w:w="5244"/>
      </w:tblGrid>
      <w:tr w:rsidR="007B0EC1" w:rsidRPr="00896F92" w14:paraId="7598DD6B" w14:textId="77777777" w:rsidTr="003F1F62">
        <w:tc>
          <w:tcPr>
            <w:tcW w:w="5245" w:type="dxa"/>
          </w:tcPr>
          <w:p w14:paraId="4009A62F" w14:textId="77777777" w:rsidR="009A6BDC" w:rsidRPr="001B5EA5" w:rsidRDefault="009A6BDC" w:rsidP="009A6BDC">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Pr="001B5EA5">
              <w:rPr>
                <w:rFonts w:asciiTheme="minorHAnsi" w:hAnsiTheme="minorHAnsi" w:cstheme="minorHAnsi"/>
                <w:b/>
                <w:bCs/>
                <w:sz w:val="22"/>
                <w:szCs w:val="22"/>
              </w:rPr>
              <w:t>ADR SE în calitate de AM PRSE 2021-2027</w:t>
            </w:r>
          </w:p>
          <w:p w14:paraId="36D594A5" w14:textId="77777777" w:rsidR="007B0EC1" w:rsidRPr="006A5598" w:rsidRDefault="007B0EC1" w:rsidP="00082A6A">
            <w:pPr>
              <w:tabs>
                <w:tab w:val="left" w:pos="284"/>
              </w:tabs>
              <w:ind w:left="142"/>
              <w:rPr>
                <w:rFonts w:ascii="Calibri" w:eastAsia="Arial" w:hAnsi="Calibri" w:cs="Calibri"/>
                <w:b/>
                <w:sz w:val="24"/>
                <w:szCs w:val="24"/>
                <w:lang w:val="fr-FR"/>
              </w:rPr>
            </w:pPr>
            <w:r w:rsidRPr="006A5598">
              <w:rPr>
                <w:rFonts w:ascii="Calibri" w:eastAsia="Arial" w:hAnsi="Calibri" w:cs="Calibri"/>
                <w:b/>
                <w:spacing w:val="-1"/>
                <w:sz w:val="24"/>
                <w:szCs w:val="24"/>
                <w:lang w:val="fr-FR"/>
              </w:rPr>
              <w:t>N</w:t>
            </w:r>
            <w:r w:rsidRPr="006A5598">
              <w:rPr>
                <w:rFonts w:ascii="Calibri" w:eastAsia="Arial" w:hAnsi="Calibri" w:cs="Calibri"/>
                <w:b/>
                <w:sz w:val="24"/>
                <w:szCs w:val="24"/>
                <w:lang w:val="fr-FR"/>
              </w:rPr>
              <w:t xml:space="preserve">ume: </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pacing w:val="-1"/>
                <w:sz w:val="24"/>
                <w:szCs w:val="24"/>
                <w:lang w:val="fr-FR"/>
              </w:rPr>
              <w:t>.</w:t>
            </w:r>
            <w:r w:rsidRPr="006A5598">
              <w:rPr>
                <w:rFonts w:ascii="Calibri" w:eastAsia="Arial" w:hAnsi="Calibri" w:cs="Calibri"/>
                <w:b/>
                <w:sz w:val="24"/>
                <w:szCs w:val="24"/>
                <w:lang w:val="fr-FR"/>
              </w:rPr>
              <w:t xml:space="preserve">. </w:t>
            </w:r>
          </w:p>
          <w:p w14:paraId="3AB446B3" w14:textId="77777777" w:rsidR="007B0EC1" w:rsidRPr="00896F92" w:rsidRDefault="007B0EC1" w:rsidP="00082A6A">
            <w:pPr>
              <w:tabs>
                <w:tab w:val="left" w:pos="284"/>
              </w:tabs>
              <w:ind w:left="142"/>
              <w:rPr>
                <w:rFonts w:ascii="Calibri" w:eastAsia="Arial" w:hAnsi="Calibri" w:cs="Calibri"/>
                <w:b/>
                <w:sz w:val="24"/>
                <w:szCs w:val="24"/>
              </w:rPr>
            </w:pPr>
            <w:r w:rsidRPr="00896F92">
              <w:rPr>
                <w:rFonts w:ascii="Calibri" w:eastAsia="Arial" w:hAnsi="Calibri" w:cs="Calibri"/>
                <w:b/>
                <w:sz w:val="24"/>
                <w:szCs w:val="24"/>
              </w:rPr>
              <w:t>Func</w:t>
            </w:r>
            <w:r w:rsidRPr="00896F92">
              <w:rPr>
                <w:rFonts w:ascii="Calibri" w:eastAsia="Arial" w:hAnsi="Calibri" w:cs="Calibri"/>
                <w:b/>
                <w:spacing w:val="1"/>
                <w:sz w:val="24"/>
                <w:szCs w:val="24"/>
              </w:rPr>
              <w:t>ți</w:t>
            </w:r>
            <w:r w:rsidRPr="00896F92">
              <w:rPr>
                <w:rFonts w:ascii="Calibri" w:eastAsia="Arial" w:hAnsi="Calibri" w:cs="Calibri"/>
                <w:b/>
                <w:spacing w:val="-3"/>
                <w:sz w:val="24"/>
                <w:szCs w:val="24"/>
              </w:rPr>
              <w:t>e</w:t>
            </w:r>
            <w:r w:rsidRPr="00896F92">
              <w:rPr>
                <w:rFonts w:ascii="Calibri" w:eastAsia="Arial" w:hAnsi="Calibri" w:cs="Calibri"/>
                <w:b/>
                <w:sz w:val="24"/>
                <w:szCs w:val="24"/>
              </w:rPr>
              <w:t>:</w:t>
            </w:r>
            <w:r w:rsidRPr="00896F92">
              <w:rPr>
                <w:rFonts w:ascii="Calibri" w:eastAsia="Arial" w:hAnsi="Calibri" w:cs="Calibri"/>
                <w:b/>
                <w:spacing w:val="2"/>
                <w:sz w:val="24"/>
                <w:szCs w:val="24"/>
              </w:rPr>
              <w:t xml:space="preserve"> </w:t>
            </w:r>
            <w:r w:rsidRPr="00896F92">
              <w:rPr>
                <w:rFonts w:ascii="Calibri" w:eastAsia="Arial" w:hAnsi="Calibri" w:cs="Calibri"/>
                <w:b/>
                <w:spacing w:val="-2"/>
                <w:sz w:val="24"/>
                <w:szCs w:val="24"/>
              </w:rPr>
              <w:t>…</w:t>
            </w:r>
            <w:r w:rsidRPr="00896F92">
              <w:rPr>
                <w:rFonts w:ascii="Calibri" w:eastAsia="Arial" w:hAnsi="Calibri" w:cs="Calibri"/>
                <w:b/>
                <w:sz w:val="24"/>
                <w:szCs w:val="24"/>
              </w:rPr>
              <w:t>……</w:t>
            </w:r>
            <w:r w:rsidRPr="00896F92">
              <w:rPr>
                <w:rFonts w:ascii="Calibri" w:eastAsia="Arial" w:hAnsi="Calibri" w:cs="Calibri"/>
                <w:b/>
                <w:spacing w:val="-2"/>
                <w:sz w:val="24"/>
                <w:szCs w:val="24"/>
              </w:rPr>
              <w:t>…</w:t>
            </w:r>
            <w:r w:rsidRPr="00896F92">
              <w:rPr>
                <w:rFonts w:ascii="Calibri" w:eastAsia="Arial" w:hAnsi="Calibri" w:cs="Calibri"/>
                <w:b/>
                <w:sz w:val="24"/>
                <w:szCs w:val="24"/>
              </w:rPr>
              <w:t>….</w:t>
            </w:r>
          </w:p>
          <w:p w14:paraId="31090E48" w14:textId="77777777" w:rsidR="007B0EC1" w:rsidRPr="00896F92" w:rsidRDefault="007B0EC1" w:rsidP="00082A6A">
            <w:pPr>
              <w:tabs>
                <w:tab w:val="left" w:pos="284"/>
              </w:tabs>
              <w:ind w:left="142"/>
              <w:rPr>
                <w:rFonts w:ascii="Calibri" w:eastAsia="Times New Roman" w:hAnsi="Calibri" w:cs="Calibri"/>
                <w:sz w:val="24"/>
                <w:szCs w:val="24"/>
              </w:rPr>
            </w:pPr>
            <w:r w:rsidRPr="00896F92">
              <w:rPr>
                <w:rFonts w:ascii="Calibri" w:eastAsia="Arial" w:hAnsi="Calibri" w:cs="Calibri"/>
                <w:b/>
                <w:spacing w:val="-1"/>
                <w:sz w:val="24"/>
                <w:szCs w:val="24"/>
              </w:rPr>
              <w:t>S</w:t>
            </w:r>
            <w:r w:rsidRPr="00896F92">
              <w:rPr>
                <w:rFonts w:ascii="Calibri" w:eastAsia="Arial" w:hAnsi="Calibri" w:cs="Calibri"/>
                <w:b/>
                <w:sz w:val="24"/>
                <w:szCs w:val="24"/>
              </w:rPr>
              <w:t>emnă</w:t>
            </w:r>
            <w:r w:rsidRPr="00896F92">
              <w:rPr>
                <w:rFonts w:ascii="Calibri" w:eastAsia="Arial" w:hAnsi="Calibri" w:cs="Calibri"/>
                <w:b/>
                <w:spacing w:val="1"/>
                <w:sz w:val="24"/>
                <w:szCs w:val="24"/>
              </w:rPr>
              <w:t>t</w:t>
            </w:r>
            <w:r w:rsidRPr="00896F92">
              <w:rPr>
                <w:rFonts w:ascii="Calibri" w:eastAsia="Arial" w:hAnsi="Calibri" w:cs="Calibri"/>
                <w:b/>
                <w:sz w:val="24"/>
                <w:szCs w:val="24"/>
              </w:rPr>
              <w:t>ur</w:t>
            </w:r>
            <w:r w:rsidRPr="00896F92">
              <w:rPr>
                <w:rFonts w:ascii="Calibri" w:eastAsia="Arial" w:hAnsi="Calibri" w:cs="Calibri"/>
                <w:b/>
                <w:spacing w:val="-3"/>
                <w:sz w:val="24"/>
                <w:szCs w:val="24"/>
              </w:rPr>
              <w:t>a</w:t>
            </w:r>
            <w:r w:rsidRPr="00896F92">
              <w:rPr>
                <w:rFonts w:ascii="Calibri" w:eastAsia="Arial" w:hAnsi="Calibri" w:cs="Calibri"/>
                <w:b/>
                <w:sz w:val="24"/>
                <w:szCs w:val="24"/>
              </w:rPr>
              <w:t>:</w:t>
            </w:r>
          </w:p>
          <w:p w14:paraId="43759E0C" w14:textId="77777777" w:rsidR="007B0EC1" w:rsidRPr="00896F92" w:rsidRDefault="007B0EC1" w:rsidP="00082A6A">
            <w:pPr>
              <w:tabs>
                <w:tab w:val="left" w:pos="284"/>
              </w:tabs>
              <w:ind w:left="142"/>
              <w:rPr>
                <w:rFonts w:ascii="Calibri" w:eastAsia="Arial" w:hAnsi="Calibri" w:cs="Calibri"/>
                <w:b/>
                <w:position w:val="-1"/>
                <w:sz w:val="24"/>
                <w:szCs w:val="24"/>
              </w:rPr>
            </w:pPr>
            <w:r w:rsidRPr="00896F92">
              <w:rPr>
                <w:rFonts w:ascii="Calibri" w:eastAsia="Arial" w:hAnsi="Calibri" w:cs="Calibri"/>
                <w:b/>
                <w:spacing w:val="-1"/>
                <w:position w:val="-1"/>
                <w:sz w:val="24"/>
                <w:szCs w:val="24"/>
              </w:rPr>
              <w:t>D</w:t>
            </w:r>
            <w:r w:rsidRPr="00896F92">
              <w:rPr>
                <w:rFonts w:ascii="Calibri" w:eastAsia="Arial" w:hAnsi="Calibri" w:cs="Calibri"/>
                <w:b/>
                <w:position w:val="-1"/>
                <w:sz w:val="24"/>
                <w:szCs w:val="24"/>
              </w:rPr>
              <w:t>a</w:t>
            </w:r>
            <w:r w:rsidRPr="00896F92">
              <w:rPr>
                <w:rFonts w:ascii="Calibri" w:eastAsia="Arial" w:hAnsi="Calibri" w:cs="Calibri"/>
                <w:b/>
                <w:spacing w:val="1"/>
                <w:position w:val="-1"/>
                <w:sz w:val="24"/>
                <w:szCs w:val="24"/>
              </w:rPr>
              <w:t>t</w:t>
            </w:r>
            <w:r w:rsidRPr="00896F92">
              <w:rPr>
                <w:rFonts w:ascii="Calibri" w:eastAsia="Arial" w:hAnsi="Calibri" w:cs="Calibri"/>
                <w:b/>
                <w:position w:val="-1"/>
                <w:sz w:val="24"/>
                <w:szCs w:val="24"/>
              </w:rPr>
              <w:t>a:</w:t>
            </w:r>
          </w:p>
          <w:p w14:paraId="2FA72C02" w14:textId="7F6844DF" w:rsidR="007B0EC1" w:rsidRPr="00896F92" w:rsidRDefault="007B0EC1" w:rsidP="00082A6A">
            <w:pPr>
              <w:tabs>
                <w:tab w:val="left" w:pos="284"/>
              </w:tabs>
              <w:ind w:left="142"/>
              <w:jc w:val="both"/>
              <w:rPr>
                <w:rFonts w:ascii="Calibri" w:eastAsia="Arial" w:hAnsi="Calibri" w:cs="Calibri"/>
                <w:sz w:val="24"/>
                <w:szCs w:val="24"/>
              </w:rPr>
            </w:pPr>
          </w:p>
        </w:tc>
        <w:tc>
          <w:tcPr>
            <w:tcW w:w="5244" w:type="dxa"/>
          </w:tcPr>
          <w:p w14:paraId="3B501335" w14:textId="77777777" w:rsidR="007B0EC1" w:rsidRPr="00896F92" w:rsidRDefault="007B0EC1" w:rsidP="00082A6A">
            <w:pPr>
              <w:tabs>
                <w:tab w:val="left" w:pos="284"/>
              </w:tabs>
              <w:ind w:left="142"/>
              <w:rPr>
                <w:rFonts w:ascii="Calibri" w:eastAsia="Times New Roman" w:hAnsi="Calibri" w:cs="Calibri"/>
                <w:i/>
                <w:iCs/>
                <w:sz w:val="24"/>
                <w:szCs w:val="24"/>
              </w:rPr>
            </w:pPr>
            <w:r w:rsidRPr="00896F92">
              <w:rPr>
                <w:rFonts w:ascii="Calibri" w:eastAsia="Times New Roman" w:hAnsi="Calibri" w:cs="Calibri"/>
                <w:sz w:val="24"/>
                <w:szCs w:val="24"/>
              </w:rPr>
              <w:t xml:space="preserve">Pentru </w:t>
            </w:r>
            <w:r w:rsidRPr="00896F92">
              <w:rPr>
                <w:rFonts w:ascii="Calibri" w:eastAsia="Times New Roman" w:hAnsi="Calibri" w:cs="Calibri"/>
                <w:b/>
                <w:bCs/>
                <w:sz w:val="24"/>
                <w:szCs w:val="24"/>
              </w:rPr>
              <w:t>Beneficiar</w:t>
            </w:r>
          </w:p>
          <w:p w14:paraId="09FDA0DD" w14:textId="77777777" w:rsidR="007B0EC1" w:rsidRPr="00896F92" w:rsidRDefault="007B0EC1" w:rsidP="00082A6A">
            <w:pPr>
              <w:tabs>
                <w:tab w:val="left" w:pos="284"/>
              </w:tabs>
              <w:ind w:left="142"/>
              <w:rPr>
                <w:rFonts w:ascii="Calibri" w:eastAsia="Arial" w:hAnsi="Calibri" w:cs="Calibri"/>
                <w:b/>
                <w:sz w:val="24"/>
                <w:szCs w:val="24"/>
              </w:rPr>
            </w:pPr>
            <w:r w:rsidRPr="00896F92">
              <w:rPr>
                <w:rFonts w:ascii="Calibri" w:eastAsia="Arial" w:hAnsi="Calibri" w:cs="Calibri"/>
                <w:b/>
                <w:spacing w:val="-1"/>
                <w:sz w:val="24"/>
                <w:szCs w:val="24"/>
              </w:rPr>
              <w:t>N</w:t>
            </w:r>
            <w:r w:rsidRPr="00896F92">
              <w:rPr>
                <w:rFonts w:ascii="Calibri" w:eastAsia="Arial" w:hAnsi="Calibri" w:cs="Calibri"/>
                <w:b/>
                <w:sz w:val="24"/>
                <w:szCs w:val="24"/>
              </w:rPr>
              <w:t xml:space="preserve">ume: </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z w:val="24"/>
                <w:szCs w:val="24"/>
              </w:rPr>
              <w:t xml:space="preserve">. </w:t>
            </w:r>
          </w:p>
          <w:p w14:paraId="6210F222" w14:textId="77777777" w:rsidR="007B0EC1" w:rsidRPr="00896F92" w:rsidRDefault="007B0EC1" w:rsidP="00082A6A">
            <w:pPr>
              <w:tabs>
                <w:tab w:val="left" w:pos="284"/>
              </w:tabs>
              <w:ind w:left="142"/>
              <w:rPr>
                <w:rFonts w:ascii="Calibri" w:eastAsia="Arial" w:hAnsi="Calibri" w:cs="Calibri"/>
                <w:b/>
                <w:sz w:val="24"/>
                <w:szCs w:val="24"/>
              </w:rPr>
            </w:pPr>
            <w:r w:rsidRPr="00896F92">
              <w:rPr>
                <w:rFonts w:ascii="Calibri" w:eastAsia="Arial" w:hAnsi="Calibri" w:cs="Calibri"/>
                <w:b/>
                <w:sz w:val="24"/>
                <w:szCs w:val="24"/>
              </w:rPr>
              <w:t>Func</w:t>
            </w:r>
            <w:r w:rsidRPr="00896F92">
              <w:rPr>
                <w:rFonts w:ascii="Calibri" w:eastAsia="Arial" w:hAnsi="Calibri" w:cs="Calibri"/>
                <w:b/>
                <w:spacing w:val="1"/>
                <w:sz w:val="24"/>
                <w:szCs w:val="24"/>
              </w:rPr>
              <w:t>ți</w:t>
            </w:r>
            <w:r w:rsidRPr="00896F92">
              <w:rPr>
                <w:rFonts w:ascii="Calibri" w:eastAsia="Arial" w:hAnsi="Calibri" w:cs="Calibri"/>
                <w:b/>
                <w:spacing w:val="-3"/>
                <w:sz w:val="24"/>
                <w:szCs w:val="24"/>
              </w:rPr>
              <w:t>e</w:t>
            </w:r>
            <w:r w:rsidRPr="00896F92">
              <w:rPr>
                <w:rFonts w:ascii="Calibri" w:eastAsia="Arial" w:hAnsi="Calibri" w:cs="Calibri"/>
                <w:b/>
                <w:sz w:val="24"/>
                <w:szCs w:val="24"/>
              </w:rPr>
              <w:t>:</w:t>
            </w:r>
            <w:r w:rsidRPr="00896F92">
              <w:rPr>
                <w:rFonts w:ascii="Calibri" w:eastAsia="Arial" w:hAnsi="Calibri" w:cs="Calibri"/>
                <w:b/>
                <w:spacing w:val="2"/>
                <w:sz w:val="24"/>
                <w:szCs w:val="24"/>
              </w:rPr>
              <w:t xml:space="preserve"> </w:t>
            </w:r>
            <w:r w:rsidRPr="00896F92">
              <w:rPr>
                <w:rFonts w:ascii="Calibri" w:eastAsia="Arial" w:hAnsi="Calibri" w:cs="Calibri"/>
                <w:b/>
                <w:spacing w:val="-2"/>
                <w:sz w:val="24"/>
                <w:szCs w:val="24"/>
              </w:rPr>
              <w:t>…</w:t>
            </w:r>
            <w:r w:rsidRPr="00896F92">
              <w:rPr>
                <w:rFonts w:ascii="Calibri" w:eastAsia="Arial" w:hAnsi="Calibri" w:cs="Calibri"/>
                <w:b/>
                <w:sz w:val="24"/>
                <w:szCs w:val="24"/>
              </w:rPr>
              <w:t>……</w:t>
            </w:r>
            <w:r w:rsidRPr="00896F92">
              <w:rPr>
                <w:rFonts w:ascii="Calibri" w:eastAsia="Arial" w:hAnsi="Calibri" w:cs="Calibri"/>
                <w:b/>
                <w:spacing w:val="-2"/>
                <w:sz w:val="24"/>
                <w:szCs w:val="24"/>
              </w:rPr>
              <w:t>…</w:t>
            </w:r>
            <w:r w:rsidRPr="00896F92">
              <w:rPr>
                <w:rFonts w:ascii="Calibri" w:eastAsia="Arial" w:hAnsi="Calibri" w:cs="Calibri"/>
                <w:b/>
                <w:sz w:val="24"/>
                <w:szCs w:val="24"/>
              </w:rPr>
              <w:t>….</w:t>
            </w:r>
          </w:p>
          <w:p w14:paraId="3F25F6DE" w14:textId="77777777" w:rsidR="007B0EC1" w:rsidRPr="00896F92" w:rsidRDefault="007B0EC1" w:rsidP="00082A6A">
            <w:pPr>
              <w:tabs>
                <w:tab w:val="left" w:pos="284"/>
              </w:tabs>
              <w:ind w:left="142"/>
              <w:rPr>
                <w:rFonts w:ascii="Calibri" w:eastAsia="Times New Roman" w:hAnsi="Calibri" w:cs="Calibri"/>
                <w:sz w:val="24"/>
                <w:szCs w:val="24"/>
              </w:rPr>
            </w:pPr>
            <w:r w:rsidRPr="00896F92">
              <w:rPr>
                <w:rFonts w:ascii="Calibri" w:eastAsia="Arial" w:hAnsi="Calibri" w:cs="Calibri"/>
                <w:b/>
                <w:spacing w:val="-1"/>
                <w:sz w:val="24"/>
                <w:szCs w:val="24"/>
              </w:rPr>
              <w:t>S</w:t>
            </w:r>
            <w:r w:rsidRPr="00896F92">
              <w:rPr>
                <w:rFonts w:ascii="Calibri" w:eastAsia="Arial" w:hAnsi="Calibri" w:cs="Calibri"/>
                <w:b/>
                <w:sz w:val="24"/>
                <w:szCs w:val="24"/>
              </w:rPr>
              <w:t>emnă</w:t>
            </w:r>
            <w:r w:rsidRPr="00896F92">
              <w:rPr>
                <w:rFonts w:ascii="Calibri" w:eastAsia="Arial" w:hAnsi="Calibri" w:cs="Calibri"/>
                <w:b/>
                <w:spacing w:val="1"/>
                <w:sz w:val="24"/>
                <w:szCs w:val="24"/>
              </w:rPr>
              <w:t>t</w:t>
            </w:r>
            <w:r w:rsidRPr="00896F92">
              <w:rPr>
                <w:rFonts w:ascii="Calibri" w:eastAsia="Arial" w:hAnsi="Calibri" w:cs="Calibri"/>
                <w:b/>
                <w:sz w:val="24"/>
                <w:szCs w:val="24"/>
              </w:rPr>
              <w:t>ur</w:t>
            </w:r>
            <w:r w:rsidRPr="00896F92">
              <w:rPr>
                <w:rFonts w:ascii="Calibri" w:eastAsia="Arial" w:hAnsi="Calibri" w:cs="Calibri"/>
                <w:b/>
                <w:spacing w:val="-3"/>
                <w:sz w:val="24"/>
                <w:szCs w:val="24"/>
              </w:rPr>
              <w:t>a</w:t>
            </w:r>
            <w:r w:rsidRPr="00896F92">
              <w:rPr>
                <w:rFonts w:ascii="Calibri" w:eastAsia="Arial" w:hAnsi="Calibri" w:cs="Calibri"/>
                <w:b/>
                <w:sz w:val="24"/>
                <w:szCs w:val="24"/>
              </w:rPr>
              <w:t>:</w:t>
            </w:r>
          </w:p>
          <w:p w14:paraId="2E7C676F" w14:textId="77777777" w:rsidR="007B0EC1" w:rsidRPr="00896F92" w:rsidRDefault="007B0EC1" w:rsidP="00082A6A">
            <w:pPr>
              <w:tabs>
                <w:tab w:val="left" w:pos="284"/>
              </w:tabs>
              <w:ind w:left="142"/>
              <w:rPr>
                <w:rFonts w:ascii="Calibri" w:eastAsia="Arial" w:hAnsi="Calibri" w:cs="Calibri"/>
                <w:sz w:val="24"/>
                <w:szCs w:val="24"/>
              </w:rPr>
            </w:pPr>
            <w:r w:rsidRPr="00896F92">
              <w:rPr>
                <w:rFonts w:ascii="Calibri" w:eastAsia="Arial" w:hAnsi="Calibri" w:cs="Calibri"/>
                <w:b/>
                <w:spacing w:val="-1"/>
                <w:position w:val="-1"/>
                <w:sz w:val="24"/>
                <w:szCs w:val="24"/>
              </w:rPr>
              <w:t>D</w:t>
            </w:r>
            <w:r w:rsidRPr="00896F92">
              <w:rPr>
                <w:rFonts w:ascii="Calibri" w:eastAsia="Arial" w:hAnsi="Calibri" w:cs="Calibri"/>
                <w:b/>
                <w:position w:val="-1"/>
                <w:sz w:val="24"/>
                <w:szCs w:val="24"/>
              </w:rPr>
              <w:t>a</w:t>
            </w:r>
            <w:r w:rsidRPr="00896F92">
              <w:rPr>
                <w:rFonts w:ascii="Calibri" w:eastAsia="Arial" w:hAnsi="Calibri" w:cs="Calibri"/>
                <w:b/>
                <w:spacing w:val="1"/>
                <w:position w:val="-1"/>
                <w:sz w:val="24"/>
                <w:szCs w:val="24"/>
              </w:rPr>
              <w:t>t</w:t>
            </w:r>
            <w:r w:rsidRPr="00896F92">
              <w:rPr>
                <w:rFonts w:ascii="Calibri" w:eastAsia="Arial" w:hAnsi="Calibri" w:cs="Calibri"/>
                <w:b/>
                <w:position w:val="-1"/>
                <w:sz w:val="24"/>
                <w:szCs w:val="24"/>
              </w:rPr>
              <w:t>a:</w:t>
            </w:r>
          </w:p>
        </w:tc>
      </w:tr>
    </w:tbl>
    <w:p w14:paraId="24A1D57B" w14:textId="047358BF" w:rsidR="00B860FC" w:rsidRPr="00896F92" w:rsidRDefault="007B0EC1" w:rsidP="00082A6A">
      <w:pPr>
        <w:spacing w:after="0" w:line="240" w:lineRule="auto"/>
        <w:ind w:left="142"/>
        <w:jc w:val="both"/>
        <w:rPr>
          <w:rFonts w:ascii="Calibri" w:eastAsiaTheme="minorEastAsia" w:hAnsi="Calibri" w:cs="Calibri"/>
          <w:sz w:val="24"/>
          <w:szCs w:val="24"/>
          <w:lang w:eastAsia="ro-RO"/>
        </w:rPr>
      </w:pPr>
      <w:r w:rsidRPr="00896F92">
        <w:rPr>
          <w:rFonts w:ascii="Calibri" w:eastAsia="Verdana" w:hAnsi="Calibri" w:cs="Calibri"/>
          <w:b/>
          <w:bCs/>
          <w:sz w:val="24"/>
          <w:szCs w:val="24"/>
          <w:lang w:eastAsia="ro-RO"/>
        </w:rPr>
        <w:t> </w:t>
      </w:r>
      <w:r w:rsidRPr="00896F92">
        <w:rPr>
          <w:rFonts w:ascii="Calibri" w:eastAsia="Verdana" w:hAnsi="Calibri" w:cs="Calibri"/>
          <w:b/>
          <w:bCs/>
          <w:sz w:val="24"/>
          <w:szCs w:val="24"/>
          <w:lang w:eastAsia="ro-RO"/>
        </w:rPr>
        <w:t> </w:t>
      </w:r>
    </w:p>
    <w:p w14:paraId="33AEEE3C" w14:textId="77777777" w:rsidR="009E1508" w:rsidRPr="00896F92" w:rsidRDefault="009E1508" w:rsidP="00082A6A">
      <w:pPr>
        <w:spacing w:after="0" w:line="240" w:lineRule="auto"/>
        <w:ind w:left="142"/>
        <w:jc w:val="both"/>
        <w:rPr>
          <w:rFonts w:ascii="Calibri" w:eastAsiaTheme="minorEastAsia" w:hAnsi="Calibri" w:cs="Calibri"/>
          <w:sz w:val="24"/>
          <w:szCs w:val="24"/>
          <w:lang w:eastAsia="ro-RO"/>
        </w:rPr>
      </w:pPr>
    </w:p>
    <w:p w14:paraId="6208BBF8" w14:textId="538FC329" w:rsidR="00396C1B" w:rsidRPr="00896F92" w:rsidRDefault="00396C1B" w:rsidP="00082A6A">
      <w:pPr>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Anexa nr. 1 - Cererea de finanţare</w:t>
      </w:r>
    </w:p>
    <w:p w14:paraId="041FF3C3" w14:textId="11C2F52A" w:rsidR="00396C1B" w:rsidRPr="00896F92" w:rsidRDefault="00396C1B" w:rsidP="00082A6A">
      <w:pPr>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Se ataşează cererea de finanţare aprobată.</w:t>
      </w:r>
    </w:p>
    <w:p w14:paraId="7F440E57" w14:textId="70E727BF" w:rsidR="00B860FC" w:rsidRPr="00896F92" w:rsidRDefault="00B860FC" w:rsidP="00082A6A">
      <w:pPr>
        <w:spacing w:after="0" w:line="240" w:lineRule="auto"/>
        <w:ind w:left="142"/>
        <w:jc w:val="both"/>
        <w:rPr>
          <w:rFonts w:ascii="Calibri" w:eastAsiaTheme="minorEastAsia" w:hAnsi="Calibri" w:cs="Calibri"/>
          <w:sz w:val="24"/>
          <w:szCs w:val="24"/>
          <w:lang w:eastAsia="ro-RO"/>
        </w:rPr>
      </w:pPr>
    </w:p>
    <w:p w14:paraId="58D72B13" w14:textId="77777777" w:rsidR="00396C1B" w:rsidRPr="00896F92" w:rsidRDefault="00396C1B" w:rsidP="00082A6A">
      <w:pPr>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Anexa nr. 2 - Plan de monitorizare - format-cadru</w:t>
      </w:r>
    </w:p>
    <w:p w14:paraId="4A56B07C" w14:textId="77777777" w:rsidR="003F1F62" w:rsidRPr="00896F92" w:rsidRDefault="003F1F62" w:rsidP="00082A6A">
      <w:pPr>
        <w:spacing w:after="0" w:line="240" w:lineRule="auto"/>
        <w:ind w:left="142"/>
        <w:jc w:val="both"/>
        <w:rPr>
          <w:rFonts w:ascii="Calibri" w:eastAsiaTheme="minorEastAsia" w:hAnsi="Calibri" w:cs="Calibri"/>
          <w:b/>
          <w:bCs/>
          <w:sz w:val="24"/>
          <w:szCs w:val="24"/>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484"/>
        <w:gridCol w:w="1034"/>
        <w:gridCol w:w="2103"/>
        <w:gridCol w:w="1081"/>
        <w:gridCol w:w="937"/>
        <w:gridCol w:w="1001"/>
        <w:gridCol w:w="1394"/>
        <w:gridCol w:w="1031"/>
        <w:gridCol w:w="1031"/>
      </w:tblGrid>
      <w:tr w:rsidR="00B45861" w:rsidRPr="00896F92"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 xml:space="preserve">Nr. </w:t>
            </w:r>
          </w:p>
          <w:p w14:paraId="48830026"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Indicator de etapă/</w:t>
            </w:r>
          </w:p>
          <w:p w14:paraId="59E2EDA5"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Tip indicator de etapă (calitativ/cantitativ/</w:t>
            </w:r>
          </w:p>
          <w:p w14:paraId="7A5B0B3D"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r w:rsidRPr="00896F92">
              <w:rPr>
                <w:rFonts w:ascii="Calibri" w:eastAsia="Times New Roman" w:hAnsi="Calibri" w:cs="Calibri"/>
                <w:color w:val="000000"/>
                <w:sz w:val="24"/>
                <w:szCs w:val="24"/>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r w:rsidRPr="00896F92">
              <w:rPr>
                <w:rFonts w:ascii="Calibri" w:eastAsia="Times New Roman" w:hAnsi="Calibri" w:cs="Calibri"/>
                <w:color w:val="000000"/>
                <w:sz w:val="24"/>
                <w:szCs w:val="24"/>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r w:rsidRPr="00896F92">
              <w:rPr>
                <w:rFonts w:ascii="Calibri" w:eastAsia="Times New Roman" w:hAnsi="Calibri" w:cs="Calibri"/>
                <w:color w:val="000000"/>
                <w:sz w:val="24"/>
                <w:szCs w:val="24"/>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Documente/</w:t>
            </w:r>
          </w:p>
          <w:p w14:paraId="26713230"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r w:rsidRPr="00896F92">
              <w:rPr>
                <w:rFonts w:ascii="Calibri" w:eastAsia="Times New Roman" w:hAnsi="Calibri" w:cs="Calibri"/>
                <w:color w:val="000000"/>
                <w:sz w:val="24"/>
                <w:szCs w:val="24"/>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r w:rsidRPr="00896F92">
              <w:rPr>
                <w:rFonts w:ascii="Calibri" w:eastAsia="Times New Roman" w:hAnsi="Calibri" w:cs="Calibri"/>
                <w:color w:val="000000"/>
                <w:sz w:val="24"/>
                <w:szCs w:val="24"/>
              </w:rPr>
              <w:t>Ţintă finală indicator de rezultat</w:t>
            </w:r>
          </w:p>
        </w:tc>
      </w:tr>
      <w:tr w:rsidR="00B45861" w:rsidRPr="00896F92"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r>
      <w:tr w:rsidR="00B45861" w:rsidRPr="00896F92"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r>
      <w:tr w:rsidR="00B45861" w:rsidRPr="00896F92"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r>
    </w:tbl>
    <w:p w14:paraId="1C313337" w14:textId="41377221" w:rsidR="00396C1B" w:rsidRPr="00896F92" w:rsidRDefault="00396C1B" w:rsidP="00082A6A">
      <w:pPr>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p>
    <w:p w14:paraId="26868EA3" w14:textId="04BD0BF6" w:rsidR="00396C1B" w:rsidRPr="00896F92" w:rsidRDefault="00396C1B" w:rsidP="00082A6A">
      <w:pPr>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Anexa nr. 3 - Graficul cererilor de prefinanţare/plată/rambursare</w:t>
      </w:r>
    </w:p>
    <w:p w14:paraId="131ACBE6" w14:textId="77777777" w:rsidR="00396C1B" w:rsidRPr="00896F92" w:rsidRDefault="00396C1B" w:rsidP="00082A6A">
      <w:pPr>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Se ataşează Graficul cererilor de prefinanţare/plată/rambursare generat de sistemul informatic MySMIS 2021.</w:t>
      </w:r>
    </w:p>
    <w:p w14:paraId="135495D7" w14:textId="77777777" w:rsidR="00B860FC" w:rsidRPr="00896F92" w:rsidRDefault="00B860FC" w:rsidP="00082A6A">
      <w:pPr>
        <w:spacing w:after="0" w:line="240" w:lineRule="auto"/>
        <w:ind w:left="142"/>
        <w:jc w:val="both"/>
        <w:rPr>
          <w:rFonts w:ascii="Calibri" w:eastAsiaTheme="minorEastAsia" w:hAnsi="Calibri" w:cs="Calibri"/>
          <w:b/>
          <w:bCs/>
          <w:sz w:val="24"/>
          <w:szCs w:val="24"/>
          <w:lang w:eastAsia="ro-RO"/>
        </w:rPr>
      </w:pPr>
    </w:p>
    <w:p w14:paraId="060CF161" w14:textId="11F8DD75" w:rsidR="00396C1B" w:rsidRPr="00896F92" w:rsidRDefault="00396C1B" w:rsidP="00082A6A">
      <w:pPr>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Anexa nr. 4 - Acordul de parteneriat</w:t>
      </w:r>
    </w:p>
    <w:p w14:paraId="3994B9E8" w14:textId="77777777" w:rsidR="00396C1B" w:rsidRPr="00896F92" w:rsidRDefault="00396C1B" w:rsidP="00082A6A">
      <w:pPr>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Se ataşează Acordul de parteneriat semnat, dacă este cazul.</w:t>
      </w:r>
    </w:p>
    <w:p w14:paraId="621326B7" w14:textId="77777777" w:rsidR="00B860FC" w:rsidRPr="00896F92" w:rsidRDefault="00B860FC" w:rsidP="00082A6A">
      <w:pPr>
        <w:spacing w:after="0" w:line="240" w:lineRule="auto"/>
        <w:ind w:left="142"/>
        <w:jc w:val="both"/>
        <w:rPr>
          <w:rFonts w:ascii="Calibri" w:eastAsiaTheme="minorEastAsia" w:hAnsi="Calibri" w:cs="Calibri"/>
          <w:b/>
          <w:bCs/>
          <w:sz w:val="24"/>
          <w:szCs w:val="24"/>
          <w:lang w:eastAsia="ro-RO"/>
        </w:rPr>
      </w:pPr>
    </w:p>
    <w:p w14:paraId="3722A7F5" w14:textId="77777777" w:rsidR="00082A6A" w:rsidRDefault="00082A6A" w:rsidP="00082A6A">
      <w:pPr>
        <w:spacing w:after="0" w:line="240" w:lineRule="auto"/>
        <w:ind w:left="142"/>
        <w:jc w:val="both"/>
        <w:rPr>
          <w:rFonts w:ascii="Calibri" w:eastAsiaTheme="minorEastAsia" w:hAnsi="Calibri" w:cs="Calibri"/>
          <w:b/>
          <w:bCs/>
          <w:sz w:val="24"/>
          <w:szCs w:val="24"/>
          <w:lang w:eastAsia="ro-RO"/>
        </w:rPr>
      </w:pPr>
    </w:p>
    <w:p w14:paraId="4F67E6A4" w14:textId="77777777" w:rsidR="00082A6A" w:rsidRDefault="00082A6A" w:rsidP="00082A6A">
      <w:pPr>
        <w:spacing w:after="0" w:line="240" w:lineRule="auto"/>
        <w:ind w:left="142"/>
        <w:jc w:val="both"/>
        <w:rPr>
          <w:rFonts w:ascii="Calibri" w:eastAsiaTheme="minorEastAsia" w:hAnsi="Calibri" w:cs="Calibri"/>
          <w:b/>
          <w:bCs/>
          <w:sz w:val="24"/>
          <w:szCs w:val="24"/>
          <w:lang w:eastAsia="ro-RO"/>
        </w:rPr>
      </w:pPr>
    </w:p>
    <w:p w14:paraId="646FB83E" w14:textId="4792377F" w:rsidR="00D115C4" w:rsidRPr="00082A6A" w:rsidRDefault="00D115C4" w:rsidP="00082A6A">
      <w:pPr>
        <w:spacing w:after="0" w:line="240" w:lineRule="auto"/>
        <w:ind w:left="142"/>
        <w:jc w:val="both"/>
        <w:rPr>
          <w:rFonts w:ascii="Calibri" w:hAnsi="Calibri" w:cs="Calibri"/>
          <w:b/>
          <w:bCs/>
          <w:color w:val="2F5496" w:themeColor="accent1" w:themeShade="BF"/>
          <w:sz w:val="24"/>
          <w:szCs w:val="24"/>
        </w:rPr>
      </w:pPr>
      <w:r w:rsidRPr="00082A6A">
        <w:rPr>
          <w:rFonts w:ascii="Calibri" w:hAnsi="Calibri" w:cs="Calibri"/>
          <w:b/>
          <w:bCs/>
          <w:color w:val="2F5496" w:themeColor="accent1" w:themeShade="BF"/>
          <w:sz w:val="24"/>
          <w:szCs w:val="24"/>
        </w:rPr>
        <w:t xml:space="preserve">Anexa nr. </w:t>
      </w:r>
      <w:r w:rsidR="00B31007" w:rsidRPr="00082A6A">
        <w:rPr>
          <w:rFonts w:ascii="Calibri" w:hAnsi="Calibri" w:cs="Calibri"/>
          <w:b/>
          <w:bCs/>
          <w:color w:val="2F5496" w:themeColor="accent1" w:themeShade="BF"/>
          <w:sz w:val="24"/>
          <w:szCs w:val="24"/>
        </w:rPr>
        <w:t xml:space="preserve">5 </w:t>
      </w:r>
      <w:r w:rsidRPr="00082A6A">
        <w:rPr>
          <w:rFonts w:ascii="Calibri" w:hAnsi="Calibri" w:cs="Calibri"/>
          <w:b/>
          <w:bCs/>
          <w:color w:val="2F5496" w:themeColor="accent1" w:themeShade="BF"/>
          <w:sz w:val="24"/>
          <w:szCs w:val="24"/>
        </w:rPr>
        <w:t>- Condiții specifice ale contractului de finanţare</w:t>
      </w:r>
      <w:r w:rsidR="003F1F62" w:rsidRPr="00082A6A">
        <w:rPr>
          <w:rFonts w:ascii="Calibri" w:hAnsi="Calibri" w:cs="Calibri"/>
          <w:b/>
          <w:bCs/>
          <w:color w:val="2F5496" w:themeColor="accent1" w:themeShade="BF"/>
          <w:sz w:val="24"/>
          <w:szCs w:val="24"/>
        </w:rPr>
        <w:t xml:space="preserve"> </w:t>
      </w:r>
      <w:r w:rsidR="00B4767F" w:rsidRPr="00082A6A">
        <w:rPr>
          <w:rFonts w:ascii="Calibri" w:hAnsi="Calibri" w:cs="Calibri"/>
          <w:b/>
          <w:bCs/>
          <w:color w:val="2F5496" w:themeColor="accent1" w:themeShade="BF"/>
          <w:sz w:val="24"/>
          <w:szCs w:val="24"/>
        </w:rPr>
        <w:t>-</w:t>
      </w:r>
      <w:r w:rsidR="003F1F62" w:rsidRPr="00082A6A">
        <w:rPr>
          <w:rFonts w:ascii="Calibri" w:hAnsi="Calibri" w:cs="Calibri"/>
          <w:b/>
          <w:bCs/>
          <w:color w:val="2F5496" w:themeColor="accent1" w:themeShade="BF"/>
          <w:sz w:val="24"/>
          <w:szCs w:val="24"/>
        </w:rPr>
        <w:t xml:space="preserve"> </w:t>
      </w:r>
      <w:r w:rsidR="00B4767F" w:rsidRPr="00082A6A">
        <w:rPr>
          <w:rFonts w:ascii="Calibri" w:hAnsi="Calibri" w:cs="Calibri"/>
          <w:b/>
          <w:bCs/>
          <w:color w:val="2F5496" w:themeColor="accent1" w:themeShade="BF"/>
          <w:sz w:val="24"/>
          <w:szCs w:val="24"/>
        </w:rPr>
        <w:t>model orientativ</w:t>
      </w:r>
    </w:p>
    <w:p w14:paraId="50609458" w14:textId="77777777" w:rsidR="00EB5478" w:rsidRPr="00082A6A" w:rsidRDefault="00EB5478" w:rsidP="00082A6A">
      <w:pPr>
        <w:spacing w:after="0" w:line="240" w:lineRule="auto"/>
        <w:ind w:left="142"/>
        <w:jc w:val="both"/>
        <w:rPr>
          <w:rFonts w:ascii="Calibri" w:hAnsi="Calibri" w:cs="Calibri"/>
          <w:b/>
          <w:bCs/>
          <w:color w:val="2F5496" w:themeColor="accent1" w:themeShade="BF"/>
          <w:sz w:val="24"/>
          <w:szCs w:val="24"/>
          <w:lang w:val="fr-FR"/>
        </w:rPr>
      </w:pPr>
    </w:p>
    <w:p w14:paraId="54654588" w14:textId="77777777" w:rsidR="0030012C" w:rsidRPr="00842436" w:rsidRDefault="0030012C" w:rsidP="0030012C">
      <w:pPr>
        <w:spacing w:after="0" w:line="240" w:lineRule="auto"/>
        <w:ind w:left="142"/>
        <w:jc w:val="both"/>
        <w:rPr>
          <w:rFonts w:cstheme="minorHAnsi"/>
          <w:b/>
          <w:bCs/>
          <w:color w:val="2F5496" w:themeColor="accent1" w:themeShade="BF"/>
        </w:rPr>
      </w:pPr>
      <w:r w:rsidRPr="00842436">
        <w:rPr>
          <w:rFonts w:cstheme="minorHAns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ulteriore, se completează cu condițiile specifice minimale din Secțiunea I și II:</w:t>
      </w:r>
    </w:p>
    <w:p w14:paraId="5FDE1C6B" w14:textId="77777777" w:rsidR="00EB5478" w:rsidRPr="00082A6A" w:rsidRDefault="00EB5478" w:rsidP="00082A6A">
      <w:pPr>
        <w:spacing w:after="0" w:line="240" w:lineRule="auto"/>
        <w:ind w:left="142"/>
        <w:jc w:val="both"/>
        <w:rPr>
          <w:rFonts w:ascii="Calibri" w:hAnsi="Calibri" w:cs="Calibri"/>
          <w:b/>
          <w:bCs/>
          <w:color w:val="2F5496" w:themeColor="accent1" w:themeShade="BF"/>
          <w:sz w:val="24"/>
          <w:szCs w:val="24"/>
        </w:rPr>
      </w:pPr>
    </w:p>
    <w:p w14:paraId="7409E8F4" w14:textId="63A22E7B" w:rsidR="00D115C4" w:rsidRPr="00082A6A" w:rsidRDefault="00D115C4" w:rsidP="00082A6A">
      <w:pPr>
        <w:spacing w:after="0" w:line="240" w:lineRule="auto"/>
        <w:ind w:left="142"/>
        <w:jc w:val="both"/>
        <w:rPr>
          <w:rFonts w:ascii="Calibri" w:hAnsi="Calibri" w:cs="Calibri"/>
          <w:b/>
          <w:bCs/>
          <w:color w:val="2F5496" w:themeColor="accent1" w:themeShade="BF"/>
          <w:sz w:val="24"/>
          <w:szCs w:val="24"/>
        </w:rPr>
      </w:pPr>
      <w:r w:rsidRPr="00082A6A">
        <w:rPr>
          <w:rFonts w:ascii="Calibri" w:hAnsi="Calibri" w:cs="Calibri"/>
          <w:b/>
          <w:bCs/>
          <w:color w:val="2F5496" w:themeColor="accent1" w:themeShade="BF"/>
          <w:sz w:val="24"/>
          <w:szCs w:val="24"/>
        </w:rPr>
        <w:t>Precizări prealabile</w:t>
      </w:r>
    </w:p>
    <w:p w14:paraId="3B3ACE94" w14:textId="59DC5690" w:rsidR="00D115C4" w:rsidRPr="00082A6A" w:rsidRDefault="00D115C4" w:rsidP="00082A6A">
      <w:pPr>
        <w:spacing w:after="0" w:line="240" w:lineRule="auto"/>
        <w:ind w:left="142"/>
        <w:jc w:val="both"/>
        <w:rPr>
          <w:rFonts w:ascii="Calibri" w:hAnsi="Calibri" w:cs="Calibri"/>
          <w:i/>
          <w:iCs/>
          <w:color w:val="2F5496" w:themeColor="accent1" w:themeShade="BF"/>
          <w:sz w:val="24"/>
          <w:szCs w:val="24"/>
        </w:rPr>
      </w:pPr>
      <w:r w:rsidRPr="00082A6A">
        <w:rPr>
          <w:rFonts w:ascii="Calibri" w:hAnsi="Calibri" w:cs="Calibri"/>
          <w:i/>
          <w:iCs/>
          <w:color w:val="2F5496" w:themeColor="accent1" w:themeShade="BF"/>
          <w:sz w:val="24"/>
          <w:szCs w:val="24"/>
        </w:rPr>
        <w:t>Condițiile specifice completează și detaliază modul de aplicare a Secțiunii III</w:t>
      </w:r>
      <w:r w:rsidR="00A4708B" w:rsidRPr="00082A6A">
        <w:rPr>
          <w:rFonts w:ascii="Calibri" w:hAnsi="Calibri" w:cs="Calibri"/>
          <w:i/>
          <w:iCs/>
          <w:color w:val="2F5496" w:themeColor="accent1" w:themeShade="BF"/>
          <w:sz w:val="24"/>
          <w:szCs w:val="24"/>
        </w:rPr>
        <w:t>-</w:t>
      </w:r>
      <w:r w:rsidRPr="00082A6A">
        <w:rPr>
          <w:rFonts w:ascii="Calibri" w:hAnsi="Calibri" w:cs="Calibri"/>
          <w:i/>
          <w:iCs/>
          <w:color w:val="2F5496" w:themeColor="accent1" w:themeShade="BF"/>
          <w:sz w:val="24"/>
          <w:szCs w:val="24"/>
        </w:rPr>
        <w:t xml:space="preserve"> Condiții generale ale prezentului contract de finanțare.</w:t>
      </w:r>
    </w:p>
    <w:p w14:paraId="469F5B30" w14:textId="77AA5FAE" w:rsidR="00D115C4" w:rsidRPr="00082A6A" w:rsidRDefault="00D115C4" w:rsidP="00082A6A">
      <w:pPr>
        <w:spacing w:after="0" w:line="240" w:lineRule="auto"/>
        <w:ind w:left="142"/>
        <w:jc w:val="both"/>
        <w:rPr>
          <w:rFonts w:ascii="Calibri" w:hAnsi="Calibri" w:cs="Calibri"/>
          <w:b/>
          <w:bCs/>
          <w:i/>
          <w:iCs/>
          <w:color w:val="2F5496" w:themeColor="accent1" w:themeShade="BF"/>
          <w:sz w:val="24"/>
          <w:szCs w:val="24"/>
        </w:rPr>
      </w:pPr>
      <w:r w:rsidRPr="00082A6A">
        <w:rPr>
          <w:rFonts w:ascii="Calibri" w:hAnsi="Calibri" w:cs="Calibri"/>
          <w:i/>
          <w:iCs/>
          <w:color w:val="2F5496" w:themeColor="accent1" w:themeShade="BF"/>
          <w:sz w:val="24"/>
          <w:szCs w:val="24"/>
        </w:rPr>
        <w:t>Condițiile specifice prevalează față de Condițiile generale și de celelalte anexe ale prezentului contract de finanțare</w:t>
      </w:r>
      <w:r w:rsidRPr="00082A6A">
        <w:rPr>
          <w:rFonts w:ascii="Calibri" w:hAnsi="Calibri" w:cs="Calibri"/>
          <w:b/>
          <w:bCs/>
          <w:i/>
          <w:iCs/>
          <w:color w:val="2F5496" w:themeColor="accent1" w:themeShade="BF"/>
          <w:sz w:val="24"/>
          <w:szCs w:val="24"/>
        </w:rPr>
        <w:t>.</w:t>
      </w:r>
    </w:p>
    <w:p w14:paraId="5E257B23" w14:textId="77777777" w:rsidR="00B4767F" w:rsidRPr="00082A6A" w:rsidRDefault="00B4767F" w:rsidP="00082A6A">
      <w:pPr>
        <w:spacing w:after="0" w:line="240" w:lineRule="auto"/>
        <w:ind w:left="142"/>
        <w:jc w:val="both"/>
        <w:rPr>
          <w:rFonts w:ascii="Calibri" w:hAnsi="Calibri" w:cs="Calibri"/>
          <w:b/>
          <w:bCs/>
          <w:color w:val="2F5496" w:themeColor="accent1" w:themeShade="BF"/>
          <w:sz w:val="24"/>
          <w:szCs w:val="24"/>
        </w:rPr>
      </w:pPr>
    </w:p>
    <w:p w14:paraId="6A7A1FD2" w14:textId="0E165D7B" w:rsidR="00D115C4" w:rsidRDefault="00D115C4" w:rsidP="00082A6A">
      <w:pPr>
        <w:spacing w:after="0" w:line="240" w:lineRule="auto"/>
        <w:ind w:left="142"/>
        <w:jc w:val="both"/>
        <w:rPr>
          <w:rFonts w:ascii="Calibri" w:hAnsi="Calibri" w:cs="Calibri"/>
          <w:b/>
          <w:bCs/>
          <w:color w:val="2F5496" w:themeColor="accent1" w:themeShade="BF"/>
          <w:sz w:val="24"/>
          <w:szCs w:val="24"/>
        </w:rPr>
      </w:pPr>
      <w:r w:rsidRPr="00082A6A">
        <w:rPr>
          <w:rFonts w:ascii="Calibri" w:hAnsi="Calibri" w:cs="Calibri"/>
          <w:b/>
          <w:bCs/>
          <w:color w:val="2F5496" w:themeColor="accent1" w:themeShade="BF"/>
          <w:sz w:val="24"/>
          <w:szCs w:val="24"/>
        </w:rPr>
        <w:t>Secțiunea I - Condiții specifice ale contractului de finanţare – aplicabile Programului Regional Sud-Est 2021-2027</w:t>
      </w:r>
      <w:r w:rsidR="0021430D" w:rsidRPr="00082A6A">
        <w:rPr>
          <w:rFonts w:ascii="Calibri" w:hAnsi="Calibri" w:cs="Calibri"/>
          <w:b/>
          <w:bCs/>
          <w:color w:val="2F5496" w:themeColor="accent1" w:themeShade="BF"/>
          <w:sz w:val="24"/>
          <w:szCs w:val="24"/>
        </w:rPr>
        <w:t xml:space="preserve"> </w:t>
      </w:r>
    </w:p>
    <w:p w14:paraId="0B0CF20E" w14:textId="77777777" w:rsidR="00082A6A" w:rsidRPr="00082A6A" w:rsidRDefault="00082A6A" w:rsidP="00082A6A">
      <w:pPr>
        <w:spacing w:after="0" w:line="240" w:lineRule="auto"/>
        <w:ind w:left="142"/>
        <w:jc w:val="both"/>
        <w:rPr>
          <w:rFonts w:ascii="Calibri" w:hAnsi="Calibri" w:cs="Calibri"/>
          <w:b/>
          <w:bCs/>
          <w:color w:val="2F5496" w:themeColor="accent1" w:themeShade="BF"/>
          <w:sz w:val="24"/>
          <w:szCs w:val="24"/>
        </w:rPr>
      </w:pPr>
    </w:p>
    <w:p w14:paraId="736D3587" w14:textId="77777777" w:rsidR="00D115C4" w:rsidRPr="00896F92" w:rsidRDefault="00D115C4" w:rsidP="00082A6A">
      <w:pPr>
        <w:spacing w:after="0" w:line="240" w:lineRule="auto"/>
        <w:ind w:left="142"/>
        <w:jc w:val="both"/>
        <w:rPr>
          <w:rFonts w:ascii="Calibri" w:hAnsi="Calibri" w:cs="Calibri"/>
          <w:b/>
          <w:bCs/>
          <w:sz w:val="24"/>
          <w:szCs w:val="24"/>
        </w:rPr>
      </w:pPr>
      <w:r w:rsidRPr="00896F92">
        <w:rPr>
          <w:rFonts w:ascii="Calibri" w:hAnsi="Calibri" w:cs="Calibri"/>
          <w:b/>
          <w:bCs/>
          <w:sz w:val="24"/>
          <w:szCs w:val="24"/>
        </w:rPr>
        <w:t>Art. 1. Asigurarea caracterului durabil al proiectului – completare art. 2 alin. (5) și (6) din Condiții Generale</w:t>
      </w:r>
    </w:p>
    <w:p w14:paraId="3FAB65FE" w14:textId="3C866D84"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Beneficiarul are obligaţia asigurării caracterului durabil al proiectului pentru o durată de </w:t>
      </w:r>
      <w:r w:rsidR="00741336" w:rsidRPr="00896F92">
        <w:rPr>
          <w:rFonts w:ascii="Calibri" w:hAnsi="Calibri" w:cs="Calibri"/>
          <w:sz w:val="24"/>
          <w:szCs w:val="24"/>
        </w:rPr>
        <w:t>7</w:t>
      </w:r>
      <w:r w:rsidRPr="00896F92">
        <w:rPr>
          <w:rFonts w:ascii="Calibri" w:hAnsi="Calibri" w:cs="Calibri"/>
          <w:sz w:val="24"/>
          <w:szCs w:val="24"/>
        </w:rPr>
        <w:t xml:space="preserve"> ani, calculată de la efectuarea plăţii finale în cadrul prezentului contract de finanţare.</w:t>
      </w:r>
    </w:p>
    <w:p w14:paraId="2D74951F" w14:textId="2AE9A835"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C89838D" w14:textId="0BEAF7D8" w:rsidR="00D115C4" w:rsidRPr="00896F92" w:rsidRDefault="00D115C4" w:rsidP="00D5545F">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a)</w:t>
      </w:r>
      <w:r w:rsidRPr="00896F92">
        <w:rPr>
          <w:rFonts w:ascii="Calibri" w:hAnsi="Calibri" w:cs="Calibri"/>
          <w:sz w:val="24"/>
          <w:szCs w:val="24"/>
        </w:rPr>
        <w:tab/>
        <w:t xml:space="preserve">menținerea </w:t>
      </w:r>
      <w:r w:rsidR="00F06BF4" w:rsidRPr="00896F92">
        <w:rPr>
          <w:rFonts w:ascii="Calibri" w:hAnsi="Calibri" w:cs="Calibri"/>
          <w:sz w:val="24"/>
          <w:szCs w:val="24"/>
        </w:rPr>
        <w:t>investiției realizate, asigurând mentenanța necesară atât a infrastructurii, cât și a echipamentelor achizitionate</w:t>
      </w:r>
      <w:bookmarkStart w:id="4" w:name="_Hlk179447397"/>
      <w:r w:rsidR="00D5545F" w:rsidRPr="00D5545F">
        <w:rPr>
          <w:rFonts w:cstheme="minorHAnsi"/>
        </w:rPr>
        <w:t xml:space="preserve"> </w:t>
      </w:r>
      <w:r w:rsidR="00D5545F" w:rsidRPr="00D5545F">
        <w:rPr>
          <w:rFonts w:ascii="Calibri" w:hAnsi="Calibri" w:cs="Calibri"/>
          <w:sz w:val="24"/>
          <w:szCs w:val="24"/>
        </w:rPr>
        <w:t>în cadrul arealului ITI Delta Dunării</w:t>
      </w:r>
      <w:bookmarkEnd w:id="4"/>
      <w:r w:rsidRPr="00896F92">
        <w:rPr>
          <w:rFonts w:ascii="Calibri" w:hAnsi="Calibri" w:cs="Calibri"/>
          <w:sz w:val="24"/>
          <w:szCs w:val="24"/>
        </w:rPr>
        <w:t>;</w:t>
      </w:r>
    </w:p>
    <w:p w14:paraId="7288A863"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b)</w:t>
      </w:r>
      <w:r w:rsidRPr="00896F92">
        <w:rPr>
          <w:rFonts w:ascii="Calibri" w:hAnsi="Calibri" w:cs="Calibri"/>
          <w:sz w:val="24"/>
          <w:szCs w:val="24"/>
        </w:rPr>
        <w:tab/>
        <w:t>nu va  modifica dreptul legal asupra imobilului sau asupra unui element de infrastructură, care să confere un avantaj nejustificat unei întreprinderi sau unui organism public;</w:t>
      </w:r>
    </w:p>
    <w:p w14:paraId="7FB0DB04"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c)</w:t>
      </w:r>
      <w:r w:rsidRPr="00896F92">
        <w:rPr>
          <w:rFonts w:ascii="Calibri" w:hAnsi="Calibri" w:cs="Calibri"/>
          <w:sz w:val="24"/>
          <w:szCs w:val="24"/>
        </w:rPr>
        <w:tab/>
        <w:t>nu  va realiza o modificare substanțială care afectează natura, obiectivele sau condițiile de realizare și care ar determina subminarea obiectivelor inițiale ale investiției.</w:t>
      </w:r>
    </w:p>
    <w:p w14:paraId="1577FC5C" w14:textId="77777777" w:rsidR="00082A6A" w:rsidRPr="00896F92" w:rsidRDefault="00082A6A" w:rsidP="00082A6A">
      <w:pPr>
        <w:tabs>
          <w:tab w:val="left" w:pos="284"/>
        </w:tabs>
        <w:spacing w:after="0" w:line="240" w:lineRule="auto"/>
        <w:jc w:val="both"/>
        <w:rPr>
          <w:rFonts w:ascii="Calibri" w:hAnsi="Calibri" w:cs="Calibri"/>
          <w:sz w:val="24"/>
          <w:szCs w:val="24"/>
        </w:rPr>
      </w:pPr>
    </w:p>
    <w:p w14:paraId="2D433C2D" w14:textId="7777777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2 Eligibilitatea cheltuielilor– completare art. 4 din Condiții Generale</w:t>
      </w:r>
    </w:p>
    <w:p w14:paraId="00CB1D92" w14:textId="77777777" w:rsidR="00896F92" w:rsidRDefault="000730CD" w:rsidP="00082A6A">
      <w:pPr>
        <w:numPr>
          <w:ilvl w:val="0"/>
          <w:numId w:val="17"/>
        </w:numPr>
        <w:snapToGrid w:val="0"/>
        <w:spacing w:after="0" w:line="240" w:lineRule="auto"/>
        <w:ind w:left="142" w:firstLine="0"/>
        <w:jc w:val="both"/>
        <w:rPr>
          <w:rFonts w:ascii="Calibri" w:eastAsia="Times New Roman" w:hAnsi="Calibri" w:cs="Calibri"/>
          <w:sz w:val="24"/>
          <w:szCs w:val="24"/>
        </w:rPr>
      </w:pPr>
      <w:r w:rsidRPr="00896F92">
        <w:rPr>
          <w:rFonts w:ascii="Calibri" w:eastAsia="Times New Roman" w:hAnsi="Calibri" w:cs="Calibri"/>
          <w:sz w:val="24"/>
          <w:szCs w:val="24"/>
        </w:rPr>
        <w:t xml:space="preserve">În completarea prevederilor art. 4 alin. (1) din </w:t>
      </w:r>
      <w:r w:rsidRPr="00896F92">
        <w:rPr>
          <w:rFonts w:ascii="Calibri" w:eastAsia="Times New Roman" w:hAnsi="Calibri" w:cs="Calibri"/>
          <w:i/>
          <w:iCs/>
          <w:sz w:val="24"/>
          <w:szCs w:val="24"/>
        </w:rPr>
        <w:t>Secțiunea III. Condiții Generale</w:t>
      </w:r>
      <w:r w:rsidRPr="00896F92">
        <w:rPr>
          <w:rFonts w:ascii="Calibri" w:eastAsia="Times New Roman" w:hAnsi="Calibri" w:cs="Calibri"/>
          <w:sz w:val="24"/>
          <w:szCs w:val="24"/>
        </w:rPr>
        <w:t xml:space="preserve">, </w:t>
      </w:r>
      <w:r w:rsidRPr="00896F92">
        <w:rPr>
          <w:rFonts w:ascii="Calibri" w:eastAsia="Times New Roman" w:hAnsi="Calibri" w:cs="Calibri"/>
          <w:bCs/>
          <w:sz w:val="24"/>
          <w:szCs w:val="24"/>
        </w:rPr>
        <w:t>Cheltuielile angajate şi plătite pe durata de implementare a proiectului sunt eligibile dacă sunt realizate cu respectarea Instrucțiunilor AM PR SE.</w:t>
      </w:r>
    </w:p>
    <w:p w14:paraId="216C833C" w14:textId="1CFBBE95" w:rsidR="000730CD" w:rsidRPr="00896F92" w:rsidRDefault="000730CD" w:rsidP="00082A6A">
      <w:pPr>
        <w:numPr>
          <w:ilvl w:val="0"/>
          <w:numId w:val="17"/>
        </w:numPr>
        <w:snapToGrid w:val="0"/>
        <w:spacing w:after="0" w:line="240" w:lineRule="auto"/>
        <w:ind w:left="142" w:firstLine="0"/>
        <w:jc w:val="both"/>
        <w:rPr>
          <w:rFonts w:ascii="Calibri" w:eastAsia="Times New Roman" w:hAnsi="Calibri" w:cs="Calibri"/>
          <w:sz w:val="24"/>
          <w:szCs w:val="24"/>
        </w:rPr>
      </w:pPr>
      <w:r w:rsidRPr="00896F92">
        <w:rPr>
          <w:rFonts w:ascii="Calibri" w:eastAsia="Times New Roman" w:hAnsi="Calibri" w:cs="Calibri"/>
          <w:sz w:val="24"/>
          <w:szCs w:val="24"/>
        </w:rPr>
        <w:t xml:space="preserve">În completarea prevederilor art. 4 alin. (4) din </w:t>
      </w:r>
      <w:r w:rsidRPr="00896F92">
        <w:rPr>
          <w:rFonts w:ascii="Calibri" w:eastAsia="Times New Roman" w:hAnsi="Calibri" w:cs="Calibri"/>
          <w:i/>
          <w:iCs/>
          <w:sz w:val="24"/>
          <w:szCs w:val="24"/>
        </w:rPr>
        <w:t>Secțiunea III. Condiții Generale</w:t>
      </w:r>
      <w:r w:rsidRPr="00896F92">
        <w:rPr>
          <w:rFonts w:ascii="Calibri" w:eastAsia="Times New Roman" w:hAnsi="Calibri" w:cs="Calibri"/>
          <w:sz w:val="24"/>
          <w:szCs w:val="24"/>
        </w:rPr>
        <w:t>,</w:t>
      </w:r>
      <w:r w:rsidRPr="00896F92">
        <w:rPr>
          <w:rFonts w:ascii="Calibri" w:eastAsia="Times New Roman" w:hAnsi="Calibri" w:cs="Calibri"/>
          <w:b/>
          <w:sz w:val="24"/>
          <w:szCs w:val="24"/>
          <w:lang w:eastAsia="en-GB"/>
        </w:rPr>
        <w:t xml:space="preserve"> </w:t>
      </w:r>
      <w:r w:rsidRPr="00896F92">
        <w:rPr>
          <w:rFonts w:ascii="Calibri" w:eastAsia="Times New Roman" w:hAnsi="Calibri" w:cs="Calibri"/>
          <w:bCs/>
          <w:sz w:val="24"/>
          <w:szCs w:val="24"/>
        </w:rPr>
        <w:t>Acest drept subzistă şi în situaţia în care neconformităţile/abaterile în cauză nu au fost sesizate cu ocazia încheierii actelor adiţionale şi, respectiv, notificărilor de modificare a contractului de finanţare.</w:t>
      </w:r>
    </w:p>
    <w:p w14:paraId="5AF35F0D" w14:textId="77777777" w:rsidR="000730CD" w:rsidRPr="00896F92" w:rsidRDefault="000730CD" w:rsidP="00082A6A">
      <w:pPr>
        <w:numPr>
          <w:ilvl w:val="0"/>
          <w:numId w:val="17"/>
        </w:numPr>
        <w:snapToGrid w:val="0"/>
        <w:spacing w:after="0" w:line="240" w:lineRule="auto"/>
        <w:ind w:left="142" w:firstLine="0"/>
        <w:jc w:val="both"/>
        <w:rPr>
          <w:rFonts w:ascii="Calibri" w:eastAsia="Times New Roman" w:hAnsi="Calibri" w:cs="Calibri"/>
          <w:sz w:val="24"/>
          <w:szCs w:val="24"/>
        </w:rPr>
      </w:pPr>
      <w:r w:rsidRPr="00896F92">
        <w:rPr>
          <w:rFonts w:ascii="Calibri" w:eastAsia="Times New Roman" w:hAnsi="Calibri" w:cs="Calibri"/>
          <w:sz w:val="24"/>
          <w:szCs w:val="24"/>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45924FC9" w14:textId="77777777" w:rsidR="000730CD" w:rsidRPr="00896F92" w:rsidRDefault="000730CD" w:rsidP="00082A6A">
      <w:pPr>
        <w:numPr>
          <w:ilvl w:val="0"/>
          <w:numId w:val="17"/>
        </w:numPr>
        <w:snapToGrid w:val="0"/>
        <w:spacing w:after="0" w:line="240" w:lineRule="auto"/>
        <w:ind w:left="142" w:firstLine="0"/>
        <w:jc w:val="both"/>
        <w:rPr>
          <w:rFonts w:ascii="Calibri" w:eastAsia="Times New Roman" w:hAnsi="Calibri" w:cs="Calibri"/>
          <w:b/>
          <w:sz w:val="24"/>
          <w:szCs w:val="24"/>
        </w:rPr>
      </w:pPr>
      <w:r w:rsidRPr="00896F92">
        <w:rPr>
          <w:rFonts w:ascii="Calibri" w:eastAsia="Times New Roman" w:hAnsi="Calibri" w:cs="Calibri"/>
          <w:sz w:val="24"/>
          <w:szCs w:val="24"/>
        </w:rPr>
        <w:t>Beneficiarul are obligația de a realiza toate plățile aferente bunurilor, serviciilor și lucrărilor achiziționate în cadrul proiectului prin virament bancar. Plățile în numerar nu sunt eligibile.</w:t>
      </w:r>
    </w:p>
    <w:p w14:paraId="190BB899" w14:textId="77777777" w:rsidR="000730CD" w:rsidRPr="00896F92" w:rsidRDefault="000730CD" w:rsidP="00082A6A">
      <w:pPr>
        <w:numPr>
          <w:ilvl w:val="0"/>
          <w:numId w:val="17"/>
        </w:numPr>
        <w:snapToGrid w:val="0"/>
        <w:spacing w:after="0" w:line="240" w:lineRule="auto"/>
        <w:ind w:left="142" w:firstLine="0"/>
        <w:jc w:val="both"/>
        <w:rPr>
          <w:rFonts w:ascii="Calibri" w:eastAsia="Times New Roman" w:hAnsi="Calibri" w:cs="Calibri"/>
          <w:b/>
          <w:sz w:val="24"/>
          <w:szCs w:val="24"/>
        </w:rPr>
      </w:pPr>
      <w:r w:rsidRPr="00896F92">
        <w:rPr>
          <w:rFonts w:ascii="Calibri" w:eastAsia="Times New Roman" w:hAnsi="Calibri" w:cs="Calibri"/>
          <w:sz w:val="24"/>
          <w:szCs w:val="24"/>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1B5929B" w14:textId="77777777" w:rsidR="000730CD" w:rsidRPr="00896F92" w:rsidRDefault="000730CD" w:rsidP="00082A6A">
      <w:pPr>
        <w:numPr>
          <w:ilvl w:val="0"/>
          <w:numId w:val="17"/>
        </w:numPr>
        <w:snapToGrid w:val="0"/>
        <w:spacing w:after="0" w:line="240" w:lineRule="auto"/>
        <w:ind w:left="142" w:firstLine="0"/>
        <w:jc w:val="both"/>
        <w:rPr>
          <w:rFonts w:ascii="Calibri" w:eastAsia="Times New Roman" w:hAnsi="Calibri" w:cs="Calibri"/>
          <w:b/>
          <w:sz w:val="24"/>
          <w:szCs w:val="24"/>
        </w:rPr>
      </w:pPr>
      <w:r w:rsidRPr="00896F92">
        <w:rPr>
          <w:rFonts w:ascii="Calibri" w:eastAsia="Times New Roman" w:hAnsi="Calibri" w:cs="Calibri"/>
          <w:sz w:val="24"/>
          <w:szCs w:val="24"/>
        </w:rPr>
        <w:t>Pentru solicitarea la decontare a taxei pe valoarea adăugată eligibilă aferentă cheltuielilor eligibile, se vor respecta prevederile art. 9 din HG nr. 873/2022</w:t>
      </w:r>
      <w:bookmarkStart w:id="5" w:name="_Hlk141444605"/>
      <w:r w:rsidRPr="00896F92">
        <w:rPr>
          <w:rFonts w:ascii="Calibri" w:eastAsia="Times New Roman" w:hAnsi="Calibri" w:cs="Calibri"/>
          <w:sz w:val="24"/>
          <w:szCs w:val="24"/>
        </w:rPr>
        <w:t xml:space="preserve">, cu modificările și completările ulterioare </w:t>
      </w:r>
      <w:bookmarkEnd w:id="5"/>
      <w:r w:rsidRPr="00896F92">
        <w:rPr>
          <w:rFonts w:ascii="Calibri" w:eastAsia="Times New Roman" w:hAnsi="Calibri" w:cs="Calibri"/>
          <w:sz w:val="24"/>
          <w:szCs w:val="24"/>
        </w:rPr>
        <w:t>și a Instrucțiunilor de aplicare a acestor prevederi.</w:t>
      </w:r>
    </w:p>
    <w:p w14:paraId="4CF67A92" w14:textId="77777777" w:rsidR="000730CD" w:rsidRPr="00896F92" w:rsidRDefault="000730CD" w:rsidP="00082A6A">
      <w:pPr>
        <w:snapToGrid w:val="0"/>
        <w:spacing w:after="0" w:line="240" w:lineRule="auto"/>
        <w:ind w:left="142"/>
        <w:jc w:val="both"/>
        <w:rPr>
          <w:rFonts w:ascii="Calibri" w:eastAsia="Times New Roman" w:hAnsi="Calibri" w:cs="Calibri"/>
          <w:b/>
          <w:sz w:val="24"/>
          <w:szCs w:val="24"/>
        </w:rPr>
      </w:pPr>
    </w:p>
    <w:p w14:paraId="4BDA5E6D" w14:textId="7777777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3. Mecanismul prefinanţării – completare art. 5 din Condiții Generale</w:t>
      </w:r>
    </w:p>
    <w:p w14:paraId="1365537E"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În solicitarea, acordarea, justificarea și recuperarea prefinanțării, beneficiarul și AM sunt obligate să aplice și să respecte prevederile Capitolului IV – Prefinanțarea, din OUG nr. 133/2021, cu modificările și completările ulterioare. </w:t>
      </w:r>
    </w:p>
    <w:p w14:paraId="3140BEB9"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 xml:space="preserve">Cererea de prefinanțare reprezintă cererea depusă de către Beneficiar în conformitate cu prevederile Ordonanţei de urgenţă a Guvernului nr. 133/2021, cu modificările și completările ulterioare,  prin care solicită AM PR SE virarea sumelor necesare pentru plata cheltuielilor aferente implementării proiectului, fără depășirea valorii totale eligibile prevăzută în contractul de finanțare. </w:t>
      </w:r>
    </w:p>
    <w:p w14:paraId="1BE190A8"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w:t>
      </w:r>
      <w:r w:rsidRPr="00896F92">
        <w:rPr>
          <w:rFonts w:ascii="Calibri" w:hAnsi="Calibri" w:cs="Calibri"/>
          <w:sz w:val="24"/>
          <w:szCs w:val="24"/>
        </w:rPr>
        <w:tab/>
        <w:t>În cazul proiectelor care prevăd execuția de lucrări, prefinanțarea va putea fi solicitată doar după emiterea Ordinului de începere a lucrărilor.</w:t>
      </w:r>
    </w:p>
    <w:p w14:paraId="37774184"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w:t>
      </w:r>
      <w:r w:rsidRPr="00896F92">
        <w:rPr>
          <w:rFonts w:ascii="Calibri" w:hAnsi="Calibri" w:cs="Calibri"/>
          <w:sz w:val="24"/>
          <w:szCs w:val="24"/>
        </w:rPr>
        <w:tab/>
        <w:t>Beneficiarul poate solicita prefinanțare în tranșe, în condițiile și în limitele prevăzute la art. 18 din Ordonanţa de urgenţă a Guvernului nr. 133/2021, cu modificările și completările ulterioare.</w:t>
      </w:r>
    </w:p>
    <w:p w14:paraId="75193F8A"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w:t>
      </w:r>
      <w:r w:rsidRPr="00896F92">
        <w:rPr>
          <w:rFonts w:ascii="Calibri" w:hAnsi="Calibri" w:cs="Calibri"/>
          <w:sz w:val="24"/>
          <w:szCs w:val="24"/>
        </w:rPr>
        <w:tab/>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6E7B8301" w14:textId="77777777" w:rsidR="00082A6A" w:rsidRDefault="00082A6A" w:rsidP="00082A6A">
      <w:pPr>
        <w:tabs>
          <w:tab w:val="left" w:pos="284"/>
        </w:tabs>
        <w:spacing w:after="0" w:line="240" w:lineRule="auto"/>
        <w:ind w:left="142"/>
        <w:jc w:val="both"/>
        <w:rPr>
          <w:rFonts w:ascii="Calibri" w:hAnsi="Calibri" w:cs="Calibri"/>
          <w:b/>
          <w:bCs/>
          <w:sz w:val="24"/>
          <w:szCs w:val="24"/>
        </w:rPr>
      </w:pPr>
    </w:p>
    <w:p w14:paraId="0937DC2C" w14:textId="0AAEC9AC"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4. Graficul cererilor de prefinanțare/plată/rambursare – completare art. 6 din Condiții Generale</w:t>
      </w:r>
    </w:p>
    <w:p w14:paraId="3F062F98"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Beneficiarul este obligat să respecte termenele asumate pentru depunerea cererilor de plată/rambursare în conformitate cu Anexa nr. 3 - Graficul cererilor de prefinanțare/plată/rambursare.  </w:t>
      </w:r>
    </w:p>
    <w:p w14:paraId="1FA6C58D" w14:textId="77777777" w:rsidR="000177CA"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w:t>
      </w:r>
      <w:r w:rsidR="000177CA">
        <w:rPr>
          <w:rFonts w:ascii="Calibri" w:hAnsi="Calibri" w:cs="Calibri"/>
          <w:sz w:val="24"/>
          <w:szCs w:val="24"/>
        </w:rPr>
        <w:t>lui.</w:t>
      </w:r>
    </w:p>
    <w:p w14:paraId="67E8CEF1" w14:textId="02CFE15B" w:rsidR="001A072C" w:rsidRDefault="001A072C" w:rsidP="00082A6A">
      <w:pPr>
        <w:tabs>
          <w:tab w:val="left" w:pos="284"/>
        </w:tabs>
        <w:spacing w:after="0" w:line="240" w:lineRule="auto"/>
        <w:ind w:left="142"/>
        <w:jc w:val="both"/>
        <w:rPr>
          <w:rFonts w:ascii="Calibri" w:hAnsi="Calibri" w:cs="Calibri"/>
          <w:sz w:val="24"/>
          <w:szCs w:val="24"/>
        </w:rPr>
      </w:pPr>
      <w:r>
        <w:rPr>
          <w:rFonts w:ascii="Calibri" w:hAnsi="Calibri" w:cs="Calibri"/>
          <w:sz w:val="24"/>
          <w:szCs w:val="24"/>
        </w:rPr>
        <w:t xml:space="preserve">(3) </w:t>
      </w:r>
      <w:r w:rsidRPr="001A072C">
        <w:rPr>
          <w:rFonts w:ascii="Calibri" w:hAnsi="Calibri" w:cs="Calibri"/>
          <w:sz w:val="24"/>
          <w:szCs w:val="24"/>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4DFBCFC5" w14:textId="69BCE117" w:rsidR="000177CA" w:rsidRPr="000177CA" w:rsidRDefault="000177CA" w:rsidP="00082A6A">
      <w:pPr>
        <w:tabs>
          <w:tab w:val="left" w:pos="284"/>
        </w:tabs>
        <w:spacing w:after="0" w:line="240" w:lineRule="auto"/>
        <w:ind w:left="142"/>
        <w:jc w:val="both"/>
        <w:rPr>
          <w:rFonts w:ascii="Calibri" w:hAnsi="Calibri" w:cs="Calibri"/>
          <w:sz w:val="24"/>
          <w:szCs w:val="24"/>
        </w:rPr>
      </w:pPr>
      <w:r w:rsidRPr="000177CA">
        <w:rPr>
          <w:rFonts w:ascii="Calibri" w:hAnsi="Calibri" w:cs="Calibri"/>
          <w:sz w:val="24"/>
          <w:szCs w:val="24"/>
        </w:rPr>
        <w:t>(</w:t>
      </w:r>
      <w:r w:rsidR="001A072C">
        <w:rPr>
          <w:rFonts w:ascii="Calibri" w:hAnsi="Calibri" w:cs="Calibri"/>
          <w:sz w:val="24"/>
          <w:szCs w:val="24"/>
        </w:rPr>
        <w:t>4</w:t>
      </w:r>
      <w:r w:rsidRPr="000177CA">
        <w:rPr>
          <w:rFonts w:ascii="Calibri" w:hAnsi="Calibri" w:cs="Calibri"/>
          <w:sz w:val="24"/>
          <w:szCs w:val="24"/>
        </w:rPr>
        <w:t>)</w:t>
      </w:r>
      <w:r w:rsidRPr="000177CA">
        <w:rPr>
          <w:rFonts w:ascii="Calibri" w:hAnsi="Calibri" w:cs="Calibri"/>
          <w:sz w:val="24"/>
          <w:szCs w:val="24"/>
        </w:rPr>
        <w:tab/>
        <w:t>Beneficiarul are obligația de respecta Instrucțiunile emise de AM PR Sud Est în legătură cu depunerea cererilor de prefinanțare/plată/rambursare și de a actualiza Anexa 3 - Graficul cererilor de prefinanțare/rambursare/plată ori de câte ori intervin modificări, actualizare care va fi corelată și cu obligația îndeplinirii indicatorilor de etapă de reper incluși în Planul de monitorizare, având în vedere aplicarea măsurilor corective sub forma penalităților de întârziere în situația nerealizării acestora.</w:t>
      </w:r>
    </w:p>
    <w:p w14:paraId="505E90E8" w14:textId="32698C8F" w:rsidR="000177CA" w:rsidRPr="000177CA" w:rsidRDefault="000177CA" w:rsidP="00082A6A">
      <w:pPr>
        <w:tabs>
          <w:tab w:val="left" w:pos="284"/>
        </w:tabs>
        <w:spacing w:after="0" w:line="240" w:lineRule="auto"/>
        <w:ind w:left="142"/>
        <w:jc w:val="both"/>
        <w:rPr>
          <w:rFonts w:ascii="Calibri" w:hAnsi="Calibri" w:cs="Calibri"/>
          <w:sz w:val="24"/>
          <w:szCs w:val="24"/>
        </w:rPr>
      </w:pPr>
      <w:r w:rsidRPr="000177CA">
        <w:rPr>
          <w:rFonts w:ascii="Calibri" w:hAnsi="Calibri" w:cs="Calibri"/>
          <w:sz w:val="24"/>
          <w:szCs w:val="24"/>
        </w:rPr>
        <w:t>(</w:t>
      </w:r>
      <w:r w:rsidR="001A072C">
        <w:rPr>
          <w:rFonts w:ascii="Calibri" w:hAnsi="Calibri" w:cs="Calibri"/>
          <w:sz w:val="24"/>
          <w:szCs w:val="24"/>
        </w:rPr>
        <w:t>5</w:t>
      </w:r>
      <w:r w:rsidRPr="000177CA">
        <w:rPr>
          <w:rFonts w:ascii="Calibri" w:hAnsi="Calibri" w:cs="Calibri"/>
          <w:sz w:val="24"/>
          <w:szCs w:val="24"/>
        </w:rPr>
        <w:t>)</w:t>
      </w:r>
      <w:r w:rsidRPr="000177CA">
        <w:rPr>
          <w:rFonts w:ascii="Calibri" w:hAnsi="Calibri" w:cs="Calibri"/>
          <w:sz w:val="24"/>
          <w:szCs w:val="24"/>
        </w:rPr>
        <w:tab/>
        <w:t>În situația în care se vor depune cereri de prefinanțare/ plată/ rambursare care nu au fost prevăzute în Graficul cererilor de prefinanțare/plată/ rambursare din MySMIS2021/SMIS2021+, în luna anterioară transmiterii acestora, aceste cereri se vor suspenda la autorizare si plata  până la momentul asigurării resurselor financiare necesare.</w:t>
      </w:r>
    </w:p>
    <w:p w14:paraId="6B5CA91E" w14:textId="030A868F" w:rsidR="00D115C4" w:rsidRPr="00896F92" w:rsidRDefault="000177CA" w:rsidP="00082A6A">
      <w:pPr>
        <w:tabs>
          <w:tab w:val="left" w:pos="284"/>
        </w:tabs>
        <w:spacing w:after="0" w:line="240" w:lineRule="auto"/>
        <w:ind w:left="142"/>
        <w:jc w:val="both"/>
        <w:rPr>
          <w:rFonts w:ascii="Calibri" w:hAnsi="Calibri" w:cs="Calibri"/>
          <w:sz w:val="24"/>
          <w:szCs w:val="24"/>
        </w:rPr>
      </w:pPr>
      <w:r w:rsidRPr="000177CA">
        <w:rPr>
          <w:rFonts w:ascii="Calibri" w:hAnsi="Calibri" w:cs="Calibri"/>
          <w:sz w:val="24"/>
          <w:szCs w:val="24"/>
        </w:rPr>
        <w:t>(</w:t>
      </w:r>
      <w:r w:rsidR="001A072C">
        <w:rPr>
          <w:rFonts w:ascii="Calibri" w:hAnsi="Calibri" w:cs="Calibri"/>
          <w:sz w:val="24"/>
          <w:szCs w:val="24"/>
        </w:rPr>
        <w:t>6</w:t>
      </w:r>
      <w:r w:rsidRPr="000177CA">
        <w:rPr>
          <w:rFonts w:ascii="Calibri" w:hAnsi="Calibri" w:cs="Calibri"/>
          <w:sz w:val="24"/>
          <w:szCs w:val="24"/>
        </w:rPr>
        <w:t>)</w:t>
      </w:r>
      <w:r w:rsidRPr="000177CA">
        <w:rPr>
          <w:rFonts w:ascii="Calibri" w:hAnsi="Calibri" w:cs="Calibri"/>
          <w:sz w:val="24"/>
          <w:szCs w:val="24"/>
        </w:rPr>
        <w:tab/>
        <w:t>Pentru cererile de prefinanțare/plată/rambursare prevăzute în Graficul cererilor de prefinanțare/plată/ rambursare din MySMIS2021/SMIS2021+, care au fost depuse cu întârziere față de lunile asumate în grafic, autorizarea și plata se va suspenda, până la momentul asigurării resurselor financiare necesare.</w:t>
      </w:r>
      <w:r w:rsidR="00D115C4" w:rsidRPr="00896F92">
        <w:rPr>
          <w:rFonts w:ascii="Calibri" w:hAnsi="Calibri" w:cs="Calibri"/>
          <w:sz w:val="24"/>
          <w:szCs w:val="24"/>
        </w:rPr>
        <w:t>lui.</w:t>
      </w:r>
    </w:p>
    <w:p w14:paraId="52BE9322" w14:textId="77777777" w:rsidR="00896F92" w:rsidRPr="00896F92" w:rsidRDefault="00896F92" w:rsidP="00082A6A">
      <w:pPr>
        <w:tabs>
          <w:tab w:val="left" w:pos="284"/>
        </w:tabs>
        <w:spacing w:after="0" w:line="240" w:lineRule="auto"/>
        <w:ind w:left="142"/>
        <w:jc w:val="both"/>
        <w:rPr>
          <w:rFonts w:ascii="Calibri" w:hAnsi="Calibri" w:cs="Calibri"/>
          <w:sz w:val="24"/>
          <w:szCs w:val="24"/>
        </w:rPr>
      </w:pPr>
    </w:p>
    <w:p w14:paraId="167FBA4B" w14:textId="7777777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5. Rambursarea/Plata cheltuielilor – completare art. 6 din Condiții Generale</w:t>
      </w:r>
    </w:p>
    <w:p w14:paraId="3D1A8412"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Cererile de plată, rambursare depuse de către beneficiar, precum și plata efectivă a cheltuielilor eligibile de către AM, se va face prin punerea în aplicare a mecanismelor stabilite în Capitolul V- Mecanismul cererilor de plată/ Mecanismul rambursării cheltuielilor eligibile din OUG nr. 133/2021 cu modificările și completările ulterioare. </w:t>
      </w:r>
    </w:p>
    <w:p w14:paraId="3D49828D"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AM va realiza plata cererilor de prefinanțare/plată/rambursare numai după autorizarea cheltuielilor în condițiile prevăzute la art. 21-27 din Ordonanţa de urgenţă a Guvernului nr. 133/2021, cu modificările și completările ulterioare, în conformitate cu prevederile Ordonanţei de urgenţă a Guvernului nr. 23/2023, cu modificările și completările ulterioare și cu procedurile operaționale aplicabile la nivelul AM PR SE (art. 21 din OUG 23/2023, cu modificările și completările ulterioare).</w:t>
      </w:r>
    </w:p>
    <w:p w14:paraId="48223729"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w:t>
      </w:r>
      <w:r w:rsidRPr="00896F92">
        <w:rPr>
          <w:rFonts w:ascii="Calibri" w:hAnsi="Calibri" w:cs="Calibri"/>
          <w:sz w:val="24"/>
          <w:szCs w:val="24"/>
        </w:rPr>
        <w:tab/>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3AAF4DD"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w:t>
      </w:r>
      <w:r w:rsidRPr="00896F92">
        <w:rPr>
          <w:rFonts w:ascii="Calibri" w:hAnsi="Calibri" w:cs="Calibri"/>
          <w:sz w:val="24"/>
          <w:szCs w:val="24"/>
        </w:rPr>
        <w:tab/>
        <w:t>Beneficiarul poate întocmi cereri de plată în care poate include doar facturile primite și neachitate de la furnizori/prestatori/constructori.</w:t>
      </w:r>
    </w:p>
    <w:p w14:paraId="30809B60"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w:t>
      </w:r>
      <w:r w:rsidRPr="00896F92">
        <w:rPr>
          <w:rFonts w:ascii="Calibri" w:hAnsi="Calibri" w:cs="Calibri"/>
          <w:sz w:val="24"/>
          <w:szCs w:val="24"/>
        </w:rPr>
        <w:tab/>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0D58A97"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(6)</w:t>
      </w:r>
      <w:r w:rsidRPr="00896F92">
        <w:rPr>
          <w:rFonts w:ascii="Calibri" w:hAnsi="Calibri" w:cs="Calibri"/>
          <w:sz w:val="24"/>
          <w:szCs w:val="24"/>
        </w:rPr>
        <w:tab/>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2B329F18"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(7)</w:t>
      </w:r>
      <w:r w:rsidRPr="00896F92">
        <w:rPr>
          <w:rFonts w:ascii="Calibri" w:hAnsi="Calibri" w:cs="Calibri"/>
          <w:sz w:val="24"/>
          <w:szCs w:val="24"/>
        </w:rPr>
        <w:tab/>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00E2632"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(8)</w:t>
      </w:r>
      <w:r w:rsidRPr="00896F92">
        <w:rPr>
          <w:rFonts w:ascii="Calibri" w:hAnsi="Calibri" w:cs="Calibri"/>
          <w:sz w:val="24"/>
          <w:szCs w:val="24"/>
        </w:rPr>
        <w:tab/>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9DC3B22"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(9)</w:t>
      </w:r>
      <w:r w:rsidRPr="00896F92">
        <w:rPr>
          <w:rFonts w:ascii="Calibri" w:hAnsi="Calibri" w:cs="Calibri"/>
          <w:sz w:val="24"/>
          <w:szCs w:val="24"/>
        </w:rPr>
        <w:tab/>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0D56191" w14:textId="77777777" w:rsidR="00D115C4" w:rsidRPr="00896F92" w:rsidRDefault="00D115C4" w:rsidP="00082A6A">
      <w:pPr>
        <w:tabs>
          <w:tab w:val="left" w:pos="284"/>
          <w:tab w:val="left" w:pos="426"/>
        </w:tabs>
        <w:spacing w:after="0" w:line="240" w:lineRule="auto"/>
        <w:ind w:left="142"/>
        <w:jc w:val="both"/>
        <w:rPr>
          <w:rFonts w:ascii="Calibri" w:hAnsi="Calibri" w:cs="Calibri"/>
          <w:sz w:val="24"/>
          <w:szCs w:val="24"/>
        </w:rPr>
      </w:pPr>
      <w:r w:rsidRPr="00896F92">
        <w:rPr>
          <w:rFonts w:ascii="Calibri" w:hAnsi="Calibri" w:cs="Calibri"/>
          <w:sz w:val="24"/>
          <w:szCs w:val="24"/>
        </w:rPr>
        <w:t>(10)</w:t>
      </w:r>
      <w:r w:rsidRPr="00896F92">
        <w:rPr>
          <w:rFonts w:ascii="Calibri" w:hAnsi="Calibri" w:cs="Calibri"/>
          <w:sz w:val="24"/>
          <w:szCs w:val="24"/>
        </w:rPr>
        <w:tab/>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350CC5D4" w14:textId="77777777" w:rsidR="00D115C4" w:rsidRDefault="00D115C4" w:rsidP="00082A6A">
      <w:pPr>
        <w:tabs>
          <w:tab w:val="left" w:pos="284"/>
          <w:tab w:val="left" w:pos="426"/>
        </w:tabs>
        <w:spacing w:after="0" w:line="240" w:lineRule="auto"/>
        <w:ind w:left="142"/>
        <w:jc w:val="both"/>
        <w:rPr>
          <w:rFonts w:ascii="Calibri" w:hAnsi="Calibri" w:cs="Calibri"/>
          <w:sz w:val="24"/>
          <w:szCs w:val="24"/>
        </w:rPr>
      </w:pPr>
      <w:r w:rsidRPr="00896F92">
        <w:rPr>
          <w:rFonts w:ascii="Calibri" w:hAnsi="Calibri" w:cs="Calibri"/>
          <w:sz w:val="24"/>
          <w:szCs w:val="24"/>
        </w:rPr>
        <w:t>(11)</w:t>
      </w:r>
      <w:r w:rsidRPr="00896F92">
        <w:rPr>
          <w:rFonts w:ascii="Calibri" w:hAnsi="Calibri" w:cs="Calibri"/>
          <w:sz w:val="24"/>
          <w:szCs w:val="24"/>
        </w:rPr>
        <w:tab/>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43EC87EE" w14:textId="77777777" w:rsidR="006D3F5F" w:rsidRPr="00896F92" w:rsidRDefault="006D3F5F" w:rsidP="00082A6A">
      <w:pPr>
        <w:tabs>
          <w:tab w:val="left" w:pos="284"/>
          <w:tab w:val="left" w:pos="426"/>
        </w:tabs>
        <w:spacing w:after="0" w:line="240" w:lineRule="auto"/>
        <w:ind w:left="142"/>
        <w:jc w:val="both"/>
        <w:rPr>
          <w:rFonts w:ascii="Calibri" w:hAnsi="Calibri" w:cs="Calibri"/>
          <w:sz w:val="24"/>
          <w:szCs w:val="24"/>
        </w:rPr>
      </w:pPr>
    </w:p>
    <w:p w14:paraId="2626FA93" w14:textId="7777777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6. Măsuri pentru evitarea dublei finanțări</w:t>
      </w:r>
    </w:p>
    <w:p w14:paraId="348EF35F" w14:textId="77777777" w:rsidR="00E91F3B" w:rsidRPr="00896F92" w:rsidRDefault="00E91F3B" w:rsidP="00082A6A">
      <w:pPr>
        <w:pStyle w:val="Default"/>
        <w:ind w:left="142"/>
      </w:pPr>
      <w:r w:rsidRPr="00896F92">
        <w:t xml:space="preserve">(1) Pentru evitarea dublei finantari si pentru certificarea urmatoarelor aspecte: </w:t>
      </w:r>
    </w:p>
    <w:p w14:paraId="6B1B4BD1" w14:textId="77777777" w:rsidR="00E91F3B" w:rsidRPr="00896F92" w:rsidRDefault="00E91F3B" w:rsidP="00082A6A">
      <w:pPr>
        <w:pStyle w:val="Default"/>
        <w:ind w:left="142"/>
      </w:pPr>
      <w:r w:rsidRPr="00896F92">
        <w:t xml:space="preserve">a) cheltuielile decontate în cadrul proiectului nu au fost decontate și din alte surse de finanțare; </w:t>
      </w:r>
    </w:p>
    <w:p w14:paraId="142581C4" w14:textId="183D1669" w:rsidR="00E91F3B" w:rsidRPr="00896F92" w:rsidRDefault="00E91F3B" w:rsidP="00082A6A">
      <w:pPr>
        <w:pStyle w:val="Default"/>
        <w:ind w:left="142"/>
      </w:pPr>
      <w:r w:rsidRPr="00896F92">
        <w:t xml:space="preserve">b) cheltuielile aferente proiectului au fost înregistrate în contabilitatea beneficiarului în conturi analitice distincte; </w:t>
      </w:r>
    </w:p>
    <w:p w14:paraId="6328CCD9" w14:textId="3DF2514B" w:rsidR="00D115C4" w:rsidRPr="00896F92" w:rsidRDefault="00E91F3B"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0BEB301F" w14:textId="77777777" w:rsidR="00082A6A" w:rsidRDefault="00082A6A" w:rsidP="00082A6A">
      <w:pPr>
        <w:tabs>
          <w:tab w:val="left" w:pos="284"/>
        </w:tabs>
        <w:spacing w:after="0" w:line="240" w:lineRule="auto"/>
        <w:ind w:left="142"/>
        <w:jc w:val="both"/>
        <w:rPr>
          <w:rFonts w:ascii="Calibri" w:hAnsi="Calibri" w:cs="Calibri"/>
          <w:b/>
          <w:bCs/>
          <w:sz w:val="24"/>
          <w:szCs w:val="24"/>
        </w:rPr>
      </w:pPr>
    </w:p>
    <w:p w14:paraId="2F4797BF" w14:textId="135DAE0F"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7.  Drepturile şi obligaţiile Beneficiarului – completare art. 7 din Condiții Generale</w:t>
      </w:r>
    </w:p>
    <w:p w14:paraId="354D1613" w14:textId="6895F246" w:rsidR="005912EC" w:rsidRPr="0014670C" w:rsidRDefault="005912EC" w:rsidP="00082A6A">
      <w:pPr>
        <w:pStyle w:val="ListParagraph"/>
        <w:numPr>
          <w:ilvl w:val="0"/>
          <w:numId w:val="36"/>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 xml:space="preserve">Beneficiarul declară și se angajează, irevocabil şi necondiţionat, să utilizeze finanţarea exclusiv cu respectarea termenilor şi condițiilor stabilite prin prezentul Contract de finanţare. </w:t>
      </w:r>
    </w:p>
    <w:p w14:paraId="48B37709" w14:textId="2DEE9E42" w:rsidR="0014670C" w:rsidRPr="0014670C" w:rsidRDefault="0014670C" w:rsidP="00082A6A">
      <w:pPr>
        <w:pStyle w:val="ListParagraph"/>
        <w:numPr>
          <w:ilvl w:val="0"/>
          <w:numId w:val="36"/>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27EA6E09" w14:textId="4E39B9F7" w:rsidR="0014670C" w:rsidRPr="0014670C" w:rsidRDefault="0014670C" w:rsidP="00082A6A">
      <w:pPr>
        <w:pStyle w:val="ListParagraph"/>
        <w:numPr>
          <w:ilvl w:val="0"/>
          <w:numId w:val="36"/>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Beneficiarul are obligația:</w:t>
      </w:r>
    </w:p>
    <w:p w14:paraId="678C19F9" w14:textId="77777777" w:rsidR="0014670C" w:rsidRPr="0014670C" w:rsidRDefault="0014670C" w:rsidP="00082A6A">
      <w:pPr>
        <w:pStyle w:val="ListParagraph"/>
        <w:numPr>
          <w:ilvl w:val="0"/>
          <w:numId w:val="37"/>
        </w:numPr>
        <w:tabs>
          <w:tab w:val="left" w:pos="284"/>
        </w:tabs>
        <w:spacing w:after="0" w:line="240" w:lineRule="auto"/>
        <w:ind w:left="708" w:firstLine="0"/>
        <w:jc w:val="both"/>
        <w:rPr>
          <w:rFonts w:ascii="Calibri" w:hAnsi="Calibri" w:cs="Calibri"/>
          <w:sz w:val="24"/>
          <w:szCs w:val="24"/>
        </w:rPr>
      </w:pPr>
      <w:r w:rsidRPr="0014670C">
        <w:rPr>
          <w:rFonts w:ascii="Calibri" w:hAnsi="Calibri" w:cs="Calibri"/>
          <w:sz w:val="24"/>
          <w:szCs w:val="24"/>
        </w:rPr>
        <w:t>în situația contractării la nivel de SF/DALI):</w:t>
      </w:r>
    </w:p>
    <w:p w14:paraId="04CD42F9" w14:textId="77777777" w:rsidR="0014670C" w:rsidRDefault="0014670C" w:rsidP="00082A6A">
      <w:pPr>
        <w:pStyle w:val="ListParagraph"/>
        <w:numPr>
          <w:ilvl w:val="0"/>
          <w:numId w:val="38"/>
        </w:numPr>
        <w:tabs>
          <w:tab w:val="left" w:pos="284"/>
        </w:tabs>
        <w:spacing w:after="0" w:line="240" w:lineRule="auto"/>
        <w:ind w:left="708" w:firstLine="0"/>
        <w:jc w:val="both"/>
        <w:rPr>
          <w:rFonts w:ascii="Calibri" w:hAnsi="Calibri" w:cs="Calibri"/>
          <w:sz w:val="24"/>
          <w:szCs w:val="24"/>
        </w:rPr>
      </w:pPr>
      <w:r w:rsidRPr="0014670C">
        <w:rPr>
          <w:rFonts w:ascii="Calibri" w:hAnsi="Calibri" w:cs="Calibri"/>
          <w:sz w:val="24"/>
          <w:szCs w:val="24"/>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518EF1F2" w14:textId="77777777" w:rsidR="0014670C" w:rsidRPr="0014670C" w:rsidRDefault="0014670C" w:rsidP="00082A6A">
      <w:pPr>
        <w:pStyle w:val="ListParagraph"/>
        <w:numPr>
          <w:ilvl w:val="0"/>
          <w:numId w:val="38"/>
        </w:numPr>
        <w:tabs>
          <w:tab w:val="left" w:pos="284"/>
        </w:tabs>
        <w:spacing w:after="0" w:line="240" w:lineRule="auto"/>
        <w:ind w:left="708" w:firstLine="0"/>
        <w:jc w:val="both"/>
        <w:rPr>
          <w:rFonts w:ascii="Calibri" w:hAnsi="Calibri" w:cs="Calibri"/>
          <w:sz w:val="24"/>
          <w:szCs w:val="24"/>
        </w:rPr>
      </w:pPr>
      <w:r w:rsidRPr="0014670C">
        <w:rPr>
          <w:rFonts w:ascii="Calibri" w:hAnsi="Calibri" w:cs="Calibri"/>
          <w:sz w:val="24"/>
          <w:szCs w:val="24"/>
        </w:rPr>
        <w:t>lansării achiziției privind serviciile de proiectare la nivel de Proiect Tehnic plus execuție lucrări în termen de maximum 3 luni de la data semnării Contractului de finanțare.</w:t>
      </w:r>
    </w:p>
    <w:p w14:paraId="73E4A02F" w14:textId="77777777" w:rsidR="0014670C" w:rsidRPr="0014670C" w:rsidRDefault="0014670C" w:rsidP="00082A6A">
      <w:pPr>
        <w:pStyle w:val="ListParagraph"/>
        <w:numPr>
          <w:ilvl w:val="0"/>
          <w:numId w:val="37"/>
        </w:numPr>
        <w:tabs>
          <w:tab w:val="left" w:pos="284"/>
        </w:tabs>
        <w:spacing w:after="0" w:line="240" w:lineRule="auto"/>
        <w:ind w:left="708" w:firstLine="0"/>
        <w:jc w:val="both"/>
        <w:rPr>
          <w:rFonts w:ascii="Calibri" w:hAnsi="Calibri" w:cs="Calibri"/>
          <w:sz w:val="24"/>
          <w:szCs w:val="24"/>
        </w:rPr>
      </w:pPr>
      <w:r w:rsidRPr="0014670C">
        <w:rPr>
          <w:rFonts w:ascii="Calibri" w:hAnsi="Calibri" w:cs="Calibri"/>
          <w:sz w:val="24"/>
          <w:szCs w:val="24"/>
        </w:rPr>
        <w:t>în situația contractării la nivel de PT - lansării  procedurii de achiziție privind execuția lucrărilor în termen de maximum 3 luni de la data semnării Contractului de finanțare.</w:t>
      </w:r>
    </w:p>
    <w:p w14:paraId="24E23206" w14:textId="77777777" w:rsidR="0014670C" w:rsidRPr="0014670C" w:rsidRDefault="0014670C" w:rsidP="00082A6A">
      <w:pPr>
        <w:pStyle w:val="ListParagraph"/>
        <w:tabs>
          <w:tab w:val="left" w:pos="284"/>
        </w:tabs>
        <w:spacing w:after="0" w:line="240" w:lineRule="auto"/>
        <w:ind w:left="142"/>
        <w:jc w:val="both"/>
        <w:rPr>
          <w:rFonts w:ascii="Calibri" w:hAnsi="Calibri" w:cs="Calibri"/>
          <w:sz w:val="24"/>
          <w:szCs w:val="24"/>
        </w:rPr>
      </w:pPr>
      <w:r w:rsidRPr="0014670C">
        <w:rPr>
          <w:rFonts w:ascii="Calibri" w:hAnsi="Calibri" w:cs="Calibri"/>
          <w:sz w:val="24"/>
          <w:szCs w:val="24"/>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14A5C8E7" w14:textId="241CCDD3" w:rsidR="0014670C" w:rsidRPr="0014670C" w:rsidRDefault="0014670C" w:rsidP="00082A6A">
      <w:pPr>
        <w:pStyle w:val="ListParagraph"/>
        <w:numPr>
          <w:ilvl w:val="0"/>
          <w:numId w:val="39"/>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37190CA7" w14:textId="6B982BDD" w:rsidR="0014670C" w:rsidRPr="0014670C" w:rsidRDefault="0014670C" w:rsidP="00082A6A">
      <w:pPr>
        <w:pStyle w:val="ListParagraph"/>
        <w:tabs>
          <w:tab w:val="left" w:pos="284"/>
        </w:tabs>
        <w:spacing w:after="0" w:line="240" w:lineRule="auto"/>
        <w:ind w:left="142"/>
        <w:jc w:val="both"/>
        <w:rPr>
          <w:rFonts w:ascii="Calibri" w:hAnsi="Calibri" w:cs="Calibri"/>
          <w:sz w:val="24"/>
          <w:szCs w:val="24"/>
        </w:rPr>
      </w:pPr>
      <w:r w:rsidRPr="0014670C">
        <w:rPr>
          <w:rFonts w:ascii="Calibri" w:hAnsi="Calibri" w:cs="Calibri"/>
          <w:sz w:val="24"/>
          <w:szCs w:val="24"/>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6D024986" w14:textId="40D81298" w:rsidR="0014670C" w:rsidRDefault="0014670C" w:rsidP="00082A6A">
      <w:pPr>
        <w:pStyle w:val="ListParagraph"/>
        <w:numPr>
          <w:ilvl w:val="0"/>
          <w:numId w:val="39"/>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6954AF04" w14:textId="500E8A43" w:rsidR="005912EC" w:rsidRDefault="005912EC" w:rsidP="00082A6A">
      <w:pPr>
        <w:pStyle w:val="ListParagraph"/>
        <w:numPr>
          <w:ilvl w:val="0"/>
          <w:numId w:val="39"/>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 xml:space="preserve">Beneficiarul se obligă să nu dezmembreze bunurile imobile fără acordul AM PR SE solicitat în scris şi cu respectarea prevederilor prezentului Contract de finanțare privind modificarea și completarea acestuia. </w:t>
      </w:r>
    </w:p>
    <w:p w14:paraId="70CB1DAB" w14:textId="5A57E776" w:rsidR="005912EC" w:rsidRPr="0014670C" w:rsidRDefault="005912EC" w:rsidP="00082A6A">
      <w:pPr>
        <w:pStyle w:val="ListParagraph"/>
        <w:numPr>
          <w:ilvl w:val="0"/>
          <w:numId w:val="39"/>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3B3E1492" w14:textId="77777777"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Pr="005912EC">
        <w:rPr>
          <w:rFonts w:ascii="Calibri" w:hAnsi="Calibri" w:cs="Calibri"/>
          <w:sz w:val="24"/>
          <w:szCs w:val="24"/>
        </w:rPr>
        <w:tab/>
        <w:t xml:space="preserve">în perioada de implementare a activităților efectuate după semnarea Contractului de   finanțare, exclusiv în scopul realizării proiectului;   </w:t>
      </w:r>
    </w:p>
    <w:p w14:paraId="57A7EACC" w14:textId="77777777" w:rsid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Pr="005912EC">
        <w:rPr>
          <w:rFonts w:ascii="Calibri" w:hAnsi="Calibri" w:cs="Calibri"/>
          <w:sz w:val="24"/>
          <w:szCs w:val="24"/>
        </w:rPr>
        <w:tab/>
        <w:t xml:space="preserve">în perioada de durabilitate a proiectului, după caz, exclusiv pentru asigurarea sustenabilităţii   investiţiei. </w:t>
      </w:r>
    </w:p>
    <w:p w14:paraId="2BEA7F6B" w14:textId="5E26FF44" w:rsidR="00CF64E0" w:rsidRDefault="00CF64E0" w:rsidP="00082A6A">
      <w:pPr>
        <w:tabs>
          <w:tab w:val="left" w:pos="284"/>
        </w:tabs>
        <w:spacing w:after="0" w:line="240" w:lineRule="auto"/>
        <w:ind w:left="142"/>
        <w:jc w:val="both"/>
        <w:rPr>
          <w:rFonts w:ascii="Calibri" w:hAnsi="Calibri" w:cs="Calibri"/>
          <w:sz w:val="24"/>
          <w:szCs w:val="24"/>
        </w:rPr>
      </w:pPr>
      <w:r>
        <w:rPr>
          <w:rFonts w:ascii="Calibri" w:hAnsi="Calibri" w:cs="Calibri"/>
          <w:sz w:val="24"/>
          <w:szCs w:val="24"/>
        </w:rPr>
        <w:t xml:space="preserve">(8) </w:t>
      </w:r>
      <w:r w:rsidR="005912EC" w:rsidRPr="005912EC">
        <w:rPr>
          <w:rFonts w:ascii="Calibri" w:hAnsi="Calibri" w:cs="Calibri"/>
          <w:sz w:val="24"/>
          <w:szCs w:val="24"/>
        </w:rPr>
        <w:t xml:space="preserve">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4D0FEDD6" w14:textId="4AC596B7" w:rsidR="005912EC" w:rsidRPr="005912EC" w:rsidRDefault="0014670C" w:rsidP="00082A6A">
      <w:pPr>
        <w:tabs>
          <w:tab w:val="left" w:pos="284"/>
        </w:tabs>
        <w:spacing w:after="0" w:line="240" w:lineRule="auto"/>
        <w:ind w:left="142"/>
        <w:jc w:val="both"/>
        <w:rPr>
          <w:rFonts w:ascii="Calibri" w:hAnsi="Calibri" w:cs="Calibri"/>
          <w:sz w:val="24"/>
          <w:szCs w:val="24"/>
        </w:rPr>
      </w:pPr>
      <w:r>
        <w:rPr>
          <w:rFonts w:ascii="Calibri" w:hAnsi="Calibri" w:cs="Calibri"/>
          <w:sz w:val="24"/>
          <w:szCs w:val="24"/>
        </w:rPr>
        <w:t>(</w:t>
      </w:r>
      <w:r w:rsidR="00CF64E0">
        <w:rPr>
          <w:rFonts w:ascii="Calibri" w:hAnsi="Calibri" w:cs="Calibri"/>
          <w:sz w:val="24"/>
          <w:szCs w:val="24"/>
        </w:rPr>
        <w:t>9</w:t>
      </w:r>
      <w:r>
        <w:rPr>
          <w:rFonts w:ascii="Calibri" w:hAnsi="Calibri" w:cs="Calibri"/>
          <w:sz w:val="24"/>
          <w:szCs w:val="24"/>
        </w:rPr>
        <w:t xml:space="preserve">) </w:t>
      </w:r>
      <w:r w:rsidR="005912EC" w:rsidRPr="005912EC">
        <w:rPr>
          <w:rFonts w:ascii="Calibri" w:hAnsi="Calibri" w:cs="Calibri"/>
          <w:sz w:val="24"/>
          <w:szCs w:val="24"/>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772407A6" w14:textId="75076C8A"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1</w:t>
      </w:r>
      <w:r w:rsidR="00CF64E0">
        <w:rPr>
          <w:rFonts w:ascii="Calibri" w:hAnsi="Calibri" w:cs="Calibri"/>
          <w:sz w:val="24"/>
          <w:szCs w:val="24"/>
        </w:rPr>
        <w:t>0</w:t>
      </w:r>
      <w:r w:rsidRPr="005912EC">
        <w:rPr>
          <w:rFonts w:ascii="Calibri" w:hAnsi="Calibri" w:cs="Calibri"/>
          <w:sz w:val="24"/>
          <w:szCs w:val="24"/>
        </w:rPr>
        <w:t>)</w:t>
      </w:r>
      <w:r w:rsidRPr="005912EC">
        <w:rPr>
          <w:rFonts w:ascii="Calibri" w:hAnsi="Calibri" w:cs="Calibri"/>
          <w:sz w:val="24"/>
          <w:szCs w:val="24"/>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3C467480" w14:textId="67A2B805"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1</w:t>
      </w:r>
      <w:r w:rsidR="00CF64E0">
        <w:rPr>
          <w:rFonts w:ascii="Calibri" w:hAnsi="Calibri" w:cs="Calibri"/>
          <w:sz w:val="24"/>
          <w:szCs w:val="24"/>
        </w:rPr>
        <w:t>1</w:t>
      </w:r>
      <w:r w:rsidRPr="005912EC">
        <w:rPr>
          <w:rFonts w:ascii="Calibri" w:hAnsi="Calibri" w:cs="Calibri"/>
          <w:sz w:val="24"/>
          <w:szCs w:val="24"/>
        </w:rPr>
        <w:t>)</w:t>
      </w:r>
      <w:r w:rsidRPr="005912EC">
        <w:rPr>
          <w:rFonts w:ascii="Calibri" w:hAnsi="Calibri" w:cs="Calibri"/>
          <w:sz w:val="24"/>
          <w:szCs w:val="24"/>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75F01C74" w14:textId="4251E78C"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1</w:t>
      </w:r>
      <w:r w:rsidR="00CF64E0">
        <w:rPr>
          <w:rFonts w:ascii="Calibri" w:hAnsi="Calibri" w:cs="Calibri"/>
          <w:sz w:val="24"/>
          <w:szCs w:val="24"/>
        </w:rPr>
        <w:t>2</w:t>
      </w:r>
      <w:r w:rsidRPr="005912EC">
        <w:rPr>
          <w:rFonts w:ascii="Calibri" w:hAnsi="Calibri" w:cs="Calibri"/>
          <w:sz w:val="24"/>
          <w:szCs w:val="24"/>
        </w:rPr>
        <w:t>)</w:t>
      </w:r>
      <w:r w:rsidRPr="005912EC">
        <w:rPr>
          <w:rFonts w:ascii="Calibri" w:hAnsi="Calibri" w:cs="Calibri"/>
          <w:sz w:val="24"/>
          <w:szCs w:val="24"/>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178072B2" w14:textId="60EDCEBD"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1</w:t>
      </w:r>
      <w:r w:rsidR="00CF64E0">
        <w:rPr>
          <w:rFonts w:ascii="Calibri" w:hAnsi="Calibri" w:cs="Calibri"/>
          <w:sz w:val="24"/>
          <w:szCs w:val="24"/>
        </w:rPr>
        <w:t>3</w:t>
      </w:r>
      <w:r w:rsidRPr="005912EC">
        <w:rPr>
          <w:rFonts w:ascii="Calibri" w:hAnsi="Calibri" w:cs="Calibri"/>
          <w:sz w:val="24"/>
          <w:szCs w:val="24"/>
        </w:rPr>
        <w:t>)</w:t>
      </w:r>
      <w:r w:rsidRPr="005912EC">
        <w:rPr>
          <w:rFonts w:ascii="Calibri" w:hAnsi="Calibri" w:cs="Calibri"/>
          <w:sz w:val="24"/>
          <w:szCs w:val="24"/>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35BCE783" w14:textId="651FD609"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1</w:t>
      </w:r>
      <w:r w:rsidR="00CF64E0">
        <w:rPr>
          <w:rFonts w:ascii="Calibri" w:hAnsi="Calibri" w:cs="Calibri"/>
          <w:sz w:val="24"/>
          <w:szCs w:val="24"/>
        </w:rPr>
        <w:t>4</w:t>
      </w:r>
      <w:r w:rsidRPr="005912EC">
        <w:rPr>
          <w:rFonts w:ascii="Calibri" w:hAnsi="Calibri" w:cs="Calibri"/>
          <w:sz w:val="24"/>
          <w:szCs w:val="24"/>
        </w:rPr>
        <w:t>)</w:t>
      </w:r>
      <w:r w:rsidRPr="005912EC">
        <w:rPr>
          <w:rFonts w:ascii="Calibri" w:hAnsi="Calibri" w:cs="Calibri"/>
          <w:sz w:val="24"/>
          <w:szCs w:val="24"/>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B0A660E" w14:textId="2009FFD5"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(1</w:t>
      </w:r>
      <w:r w:rsidR="00CF64E0">
        <w:rPr>
          <w:rFonts w:ascii="Calibri" w:hAnsi="Calibri" w:cs="Calibri"/>
          <w:sz w:val="24"/>
          <w:szCs w:val="24"/>
        </w:rPr>
        <w:t>5</w:t>
      </w:r>
      <w:r w:rsidRPr="005912EC">
        <w:rPr>
          <w:rFonts w:ascii="Calibri" w:hAnsi="Calibri" w:cs="Calibri"/>
          <w:sz w:val="24"/>
          <w:szCs w:val="24"/>
        </w:rPr>
        <w:t>)</w:t>
      </w:r>
      <w:r w:rsidRPr="005912EC">
        <w:rPr>
          <w:rFonts w:ascii="Calibri" w:hAnsi="Calibri" w:cs="Calibri"/>
          <w:sz w:val="24"/>
          <w:szCs w:val="24"/>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48F9FC47" w14:textId="65888DFE"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(1</w:t>
      </w:r>
      <w:r w:rsidR="00CF64E0">
        <w:rPr>
          <w:rFonts w:ascii="Calibri" w:hAnsi="Calibri" w:cs="Calibri"/>
          <w:sz w:val="24"/>
          <w:szCs w:val="24"/>
        </w:rPr>
        <w:t>6</w:t>
      </w:r>
      <w:r w:rsidRPr="005912EC">
        <w:rPr>
          <w:rFonts w:ascii="Calibri" w:hAnsi="Calibri" w:cs="Calibri"/>
          <w:sz w:val="24"/>
          <w:szCs w:val="24"/>
        </w:rPr>
        <w:t>)</w:t>
      </w:r>
      <w:r w:rsidRPr="005912EC">
        <w:rPr>
          <w:rFonts w:ascii="Calibri" w:hAnsi="Calibri" w:cs="Calibri"/>
          <w:sz w:val="24"/>
          <w:szCs w:val="24"/>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39501DCA" w14:textId="4B72C978"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(1</w:t>
      </w:r>
      <w:r w:rsidR="00CF64E0">
        <w:rPr>
          <w:rFonts w:ascii="Calibri" w:hAnsi="Calibri" w:cs="Calibri"/>
          <w:sz w:val="24"/>
          <w:szCs w:val="24"/>
        </w:rPr>
        <w:t>7</w:t>
      </w:r>
      <w:r w:rsidRPr="005912EC">
        <w:rPr>
          <w:rFonts w:ascii="Calibri" w:hAnsi="Calibri" w:cs="Calibri"/>
          <w:sz w:val="24"/>
          <w:szCs w:val="24"/>
        </w:rPr>
        <w:t>)</w:t>
      </w:r>
      <w:r w:rsidRPr="005912EC">
        <w:rPr>
          <w:rFonts w:ascii="Calibri" w:hAnsi="Calibri" w:cs="Calibri"/>
          <w:sz w:val="24"/>
          <w:szCs w:val="24"/>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51939ABC" w14:textId="79AA9A8E"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(1</w:t>
      </w:r>
      <w:r w:rsidR="00CF64E0">
        <w:rPr>
          <w:rFonts w:ascii="Calibri" w:hAnsi="Calibri" w:cs="Calibri"/>
          <w:sz w:val="24"/>
          <w:szCs w:val="24"/>
        </w:rPr>
        <w:t>8</w:t>
      </w:r>
      <w:r w:rsidRPr="005912EC">
        <w:rPr>
          <w:rFonts w:ascii="Calibri" w:hAnsi="Calibri" w:cs="Calibri"/>
          <w:sz w:val="24"/>
          <w:szCs w:val="24"/>
        </w:rPr>
        <w:t>)</w:t>
      </w:r>
      <w:r w:rsidRPr="005912EC">
        <w:rPr>
          <w:rFonts w:ascii="Calibri" w:hAnsi="Calibri" w:cs="Calibri"/>
          <w:sz w:val="24"/>
          <w:szCs w:val="24"/>
        </w:rPr>
        <w:tab/>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26A3FBA9" w14:textId="51A5F793"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CF64E0">
        <w:rPr>
          <w:rFonts w:ascii="Calibri" w:hAnsi="Calibri" w:cs="Calibri"/>
          <w:sz w:val="24"/>
          <w:szCs w:val="24"/>
        </w:rPr>
        <w:t>19</w:t>
      </w:r>
      <w:r w:rsidRPr="005912EC">
        <w:rPr>
          <w:rFonts w:ascii="Calibri" w:hAnsi="Calibri" w:cs="Calibri"/>
          <w:sz w:val="24"/>
          <w:szCs w:val="24"/>
        </w:rPr>
        <w:t>)</w:t>
      </w:r>
      <w:r w:rsidRPr="005912EC">
        <w:rPr>
          <w:rFonts w:ascii="Calibri" w:hAnsi="Calibri" w:cs="Calibri"/>
          <w:sz w:val="24"/>
          <w:szCs w:val="24"/>
        </w:rPr>
        <w:tab/>
        <w:t xml:space="preserve">Beneficiarul îşi asumă obligaţia de a furniza AM PR SE orice document sau informaţie, în termenul solicitat, în vederea realizării evaluării Programului Regional Sud-Est şi/sau a Proiectului implementat.  </w:t>
      </w:r>
    </w:p>
    <w:p w14:paraId="7BFA424E" w14:textId="0EAF7543"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2</w:t>
      </w:r>
      <w:r w:rsidR="00CF64E0">
        <w:rPr>
          <w:rFonts w:ascii="Calibri" w:hAnsi="Calibri" w:cs="Calibri"/>
          <w:sz w:val="24"/>
          <w:szCs w:val="24"/>
        </w:rPr>
        <w:t>0</w:t>
      </w:r>
      <w:r w:rsidRPr="005912EC">
        <w:rPr>
          <w:rFonts w:ascii="Calibri" w:hAnsi="Calibri" w:cs="Calibri"/>
          <w:sz w:val="24"/>
          <w:szCs w:val="24"/>
        </w:rPr>
        <w:t>)</w:t>
      </w:r>
      <w:r w:rsidRPr="005912EC">
        <w:rPr>
          <w:rFonts w:ascii="Calibri" w:hAnsi="Calibri" w:cs="Calibri"/>
          <w:sz w:val="24"/>
          <w:szCs w:val="24"/>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74EF6FCA" w14:textId="2DB21455" w:rsid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2</w:t>
      </w:r>
      <w:r w:rsidR="00CF64E0">
        <w:rPr>
          <w:rFonts w:ascii="Calibri" w:hAnsi="Calibri" w:cs="Calibri"/>
          <w:sz w:val="24"/>
          <w:szCs w:val="24"/>
        </w:rPr>
        <w:t>1</w:t>
      </w:r>
      <w:r w:rsidRPr="005912EC">
        <w:rPr>
          <w:rFonts w:ascii="Calibri" w:hAnsi="Calibri" w:cs="Calibri"/>
          <w:sz w:val="24"/>
          <w:szCs w:val="24"/>
        </w:rPr>
        <w:t>)</w:t>
      </w:r>
      <w:r w:rsidRPr="005912EC">
        <w:rPr>
          <w:rFonts w:ascii="Calibri" w:hAnsi="Calibri" w:cs="Calibri"/>
          <w:sz w:val="24"/>
          <w:szCs w:val="24"/>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20F2DB0A" w14:textId="77777777" w:rsidR="00082A6A" w:rsidRDefault="00082A6A" w:rsidP="00082A6A">
      <w:pPr>
        <w:tabs>
          <w:tab w:val="left" w:pos="284"/>
        </w:tabs>
        <w:spacing w:after="0" w:line="240" w:lineRule="auto"/>
        <w:ind w:left="142"/>
        <w:jc w:val="both"/>
        <w:rPr>
          <w:rFonts w:ascii="Calibri" w:hAnsi="Calibri" w:cs="Calibri"/>
          <w:b/>
          <w:bCs/>
          <w:sz w:val="24"/>
          <w:szCs w:val="24"/>
        </w:rPr>
      </w:pPr>
    </w:p>
    <w:p w14:paraId="25967D0B" w14:textId="334CB61A"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8.  Drepturile şi obligaţiile AM PR SE – completare art. 8 din Condiții Generale</w:t>
      </w:r>
    </w:p>
    <w:p w14:paraId="1947C612"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7186676B"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AM PR SE are dreptul de a solicita Beneficiarului orice documente şi/sau informaţii necesare pentru verificarea modului de utilizare a finanţării nerambursabile.</w:t>
      </w:r>
    </w:p>
    <w:p w14:paraId="4C3A6DA1"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w:t>
      </w:r>
      <w:r w:rsidRPr="00896F92">
        <w:rPr>
          <w:rFonts w:ascii="Calibri" w:hAnsi="Calibri" w:cs="Calibri"/>
          <w:sz w:val="24"/>
          <w:szCs w:val="24"/>
        </w:rPr>
        <w:tab/>
        <w:t>AM PR SE are dreptul de a aplica Beneficiarului sancțiunile prevăzute în prezentul contract de finanțare și în legislația aplicabilă, pentru neîndeplinirea/îndeplinirea necorespunzătoare sau cu întârziere a obligațiilor asumate.</w:t>
      </w:r>
    </w:p>
    <w:p w14:paraId="788C99C5"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w:t>
      </w:r>
      <w:r w:rsidRPr="00896F92">
        <w:rPr>
          <w:rFonts w:ascii="Calibri" w:hAnsi="Calibri" w:cs="Calibri"/>
          <w:sz w:val="24"/>
          <w:szCs w:val="24"/>
        </w:rPr>
        <w:tab/>
        <w:t>AM PR SE are dreptul de reduce finanțarea nerambursabilă în situaţia în care constată îndeplinirea parţială a obiectivelor, susținute prin atingerea indicatorilor asociați proiectului, cu respectarea principiului proporționalității.</w:t>
      </w:r>
    </w:p>
    <w:p w14:paraId="44F40411"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w:t>
      </w:r>
      <w:r w:rsidRPr="00896F92">
        <w:rPr>
          <w:rFonts w:ascii="Calibri" w:hAnsi="Calibri" w:cs="Calibri"/>
          <w:sz w:val="24"/>
          <w:szCs w:val="24"/>
        </w:rPr>
        <w:tab/>
        <w:t>În aplicarea prevederilor art. 8 alin. (3) din Secțiunea III. Condiții generale,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604CD06C"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(6)</w:t>
      </w:r>
      <w:r w:rsidRPr="00896F92">
        <w:rPr>
          <w:rFonts w:ascii="Calibri" w:hAnsi="Calibri" w:cs="Calibri"/>
          <w:sz w:val="24"/>
          <w:szCs w:val="24"/>
        </w:rPr>
        <w:tab/>
        <w:t>AM PR SE are obligația de a verifica dosarele aferente achizițiilor realizate de Beneficiar;</w:t>
      </w:r>
    </w:p>
    <w:p w14:paraId="5AA4F7BF" w14:textId="5EA6B603" w:rsid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(7)</w:t>
      </w:r>
      <w:r w:rsidRPr="00896F92">
        <w:rPr>
          <w:rFonts w:ascii="Calibri" w:hAnsi="Calibri" w:cs="Calibri"/>
          <w:sz w:val="24"/>
          <w:szCs w:val="24"/>
        </w:rPr>
        <w:tab/>
        <w:t xml:space="preserve"> AM PR SE are obligația de a efectua autorizarea cererilor de prefinanțare/rambursare/plată în termenele prevăzute în OUG nr. 133/2021, cu modificările și completările ulterioare.</w:t>
      </w:r>
    </w:p>
    <w:p w14:paraId="668800DC" w14:textId="77777777" w:rsidR="00082A6A" w:rsidRPr="00082A6A" w:rsidRDefault="00082A6A" w:rsidP="00963200">
      <w:pPr>
        <w:tabs>
          <w:tab w:val="left" w:pos="284"/>
        </w:tabs>
        <w:spacing w:after="0" w:line="240" w:lineRule="auto"/>
        <w:jc w:val="both"/>
        <w:rPr>
          <w:rFonts w:ascii="Calibri" w:hAnsi="Calibri" w:cs="Calibri"/>
          <w:sz w:val="24"/>
          <w:szCs w:val="24"/>
        </w:rPr>
      </w:pPr>
    </w:p>
    <w:p w14:paraId="7D2483CC" w14:textId="3FEF4E8B"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9. Modificări și completări – completare art. 10 din Condiții Generale</w:t>
      </w:r>
    </w:p>
    <w:p w14:paraId="1076F261" w14:textId="622F7961" w:rsidR="008061FD" w:rsidRPr="00896F92" w:rsidRDefault="008061FD"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În completarea prevederilor Art. 10 alin. (1</w:t>
      </w:r>
      <w:r w:rsidR="00FB2760" w:rsidRPr="00896F92">
        <w:rPr>
          <w:rFonts w:ascii="Calibri" w:hAnsi="Calibri" w:cs="Calibri"/>
          <w:sz w:val="24"/>
          <w:szCs w:val="24"/>
        </w:rPr>
        <w:t>5</w:t>
      </w:r>
      <w:r w:rsidRPr="00896F92">
        <w:rPr>
          <w:rFonts w:ascii="Calibri" w:hAnsi="Calibri" w:cs="Calibri"/>
          <w:sz w:val="24"/>
          <w:szCs w:val="24"/>
        </w:rPr>
        <w:t xml:space="preserve">),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31 decembrie 2029. </w:t>
      </w:r>
    </w:p>
    <w:p w14:paraId="1C528CD2" w14:textId="2D6A78DB"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 xml:space="preserve">Prin excepție de la prevederile Art. 10 alin. (2) din Secțiunea III. Condițiile generale, în cazuri temeinic justificate, AM PR SE poate accepta propunerea de modificare a contractului de finanțare inițiată de către Beneficiar și transmisă cu mai puțin de </w:t>
      </w:r>
      <w:r w:rsidR="008061FD" w:rsidRPr="00896F92">
        <w:rPr>
          <w:rFonts w:ascii="Calibri" w:hAnsi="Calibri" w:cs="Calibri"/>
          <w:sz w:val="24"/>
          <w:szCs w:val="24"/>
        </w:rPr>
        <w:t>de 30 (treizeci) de zile</w:t>
      </w:r>
      <w:r w:rsidRPr="00896F92">
        <w:rPr>
          <w:rFonts w:ascii="Calibri" w:hAnsi="Calibri" w:cs="Calibri"/>
          <w:sz w:val="24"/>
          <w:szCs w:val="24"/>
        </w:rPr>
        <w:t xml:space="preserve"> înainte de termenul la care este intenționată a intra în vigoare. Beneficiarul are obligația de a transmite, odată cu solicitarea de modificare, documentele justificative necesare.</w:t>
      </w:r>
    </w:p>
    <w:p w14:paraId="2DC89C5A" w14:textId="4850F220" w:rsidR="004840F0" w:rsidRDefault="004840F0"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(3) Modificările efectuate asupra bugetului proiectului, în conformitate cu prevederile art.10 din Condiții generale, exceptând prevederile </w:t>
      </w:r>
      <w:r w:rsidR="006405C7" w:rsidRPr="00896F92">
        <w:rPr>
          <w:rFonts w:ascii="Calibri" w:hAnsi="Calibri" w:cs="Calibri"/>
          <w:sz w:val="24"/>
          <w:szCs w:val="24"/>
        </w:rPr>
        <w:t>alin</w:t>
      </w:r>
      <w:r w:rsidRPr="00896F92">
        <w:rPr>
          <w:rFonts w:ascii="Calibri" w:hAnsi="Calibri" w:cs="Calibri"/>
          <w:sz w:val="24"/>
          <w:szCs w:val="24"/>
        </w:rPr>
        <w:t>.</w:t>
      </w:r>
      <w:r w:rsidR="006405C7" w:rsidRPr="00896F92">
        <w:rPr>
          <w:rFonts w:ascii="Calibri" w:hAnsi="Calibri" w:cs="Calibri"/>
          <w:sz w:val="24"/>
          <w:szCs w:val="24"/>
        </w:rPr>
        <w:t xml:space="preserve"> </w:t>
      </w:r>
      <w:r w:rsidRPr="00896F92">
        <w:rPr>
          <w:rFonts w:ascii="Calibri" w:hAnsi="Calibri" w:cs="Calibri"/>
          <w:sz w:val="24"/>
          <w:szCs w:val="24"/>
        </w:rPr>
        <w:t xml:space="preserve">8) nu pot conduce la majorarea valorii totale eligibile aprobate prin contractul de finanțare. </w:t>
      </w:r>
    </w:p>
    <w:p w14:paraId="4ECB0A80" w14:textId="77777777" w:rsidR="00896F92" w:rsidRPr="00896F92" w:rsidRDefault="00896F92" w:rsidP="00082A6A">
      <w:pPr>
        <w:tabs>
          <w:tab w:val="left" w:pos="284"/>
        </w:tabs>
        <w:spacing w:after="0" w:line="240" w:lineRule="auto"/>
        <w:ind w:left="142"/>
        <w:jc w:val="both"/>
        <w:rPr>
          <w:rFonts w:ascii="Calibri" w:hAnsi="Calibri" w:cs="Calibri"/>
          <w:sz w:val="24"/>
          <w:szCs w:val="24"/>
        </w:rPr>
      </w:pPr>
    </w:p>
    <w:p w14:paraId="2AC3BBE0" w14:textId="7777777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10. Conflictul de interese și incompatibilități – completare art. 11 din Condiții Generale</w:t>
      </w:r>
    </w:p>
    <w:p w14:paraId="320B59C4"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Beneficiarul se obligă să ia toate măsurile necesare pentru respectarea regulilor pentru evitarea conflictului de interese, inclusiv pentru achizițiile directe realizate în cadrul proiectului.</w:t>
      </w:r>
    </w:p>
    <w:p w14:paraId="35AD5D30" w14:textId="77777777" w:rsidR="00082A6A" w:rsidRDefault="00082A6A" w:rsidP="00082A6A">
      <w:pPr>
        <w:tabs>
          <w:tab w:val="left" w:pos="284"/>
        </w:tabs>
        <w:spacing w:after="0" w:line="240" w:lineRule="auto"/>
        <w:ind w:left="142"/>
        <w:jc w:val="both"/>
        <w:rPr>
          <w:rFonts w:ascii="Calibri" w:hAnsi="Calibri" w:cs="Calibri"/>
          <w:b/>
          <w:bCs/>
          <w:sz w:val="24"/>
          <w:szCs w:val="24"/>
        </w:rPr>
      </w:pPr>
    </w:p>
    <w:p w14:paraId="4EBB81B6" w14:textId="0A95F38F"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11. Monitorizare și raportare – completare art. 13 din Condiții Generale</w:t>
      </w:r>
    </w:p>
    <w:p w14:paraId="0A6C1589"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F82EA41"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 xml:space="preserve">Procesul de monitorizare se realizează pe baza contractului de finanţare şi a anexelor la acesta, în condiţiile prevederilor legale aplicabile.  </w:t>
      </w:r>
    </w:p>
    <w:p w14:paraId="0C61B661"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w:t>
      </w:r>
      <w:r w:rsidRPr="00896F92">
        <w:rPr>
          <w:rFonts w:ascii="Calibri" w:hAnsi="Calibri" w:cs="Calibri"/>
          <w:sz w:val="24"/>
          <w:szCs w:val="24"/>
        </w:rPr>
        <w:tab/>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1B9E56F8" w14:textId="73491EA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w:t>
      </w:r>
      <w:r w:rsidRPr="00896F92">
        <w:rPr>
          <w:rFonts w:ascii="Calibri" w:hAnsi="Calibri" w:cs="Calibri"/>
          <w:sz w:val="24"/>
          <w:szCs w:val="24"/>
        </w:rPr>
        <w:tab/>
        <w:t xml:space="preserve">În </w:t>
      </w:r>
      <w:r w:rsidR="00551613" w:rsidRPr="00896F92">
        <w:rPr>
          <w:rFonts w:ascii="Calibri" w:hAnsi="Calibri" w:cs="Calibri"/>
          <w:sz w:val="24"/>
          <w:szCs w:val="24"/>
        </w:rPr>
        <w:t>cazul neîndeplinirii unui indicator de etapă</w:t>
      </w:r>
      <w:r w:rsidRPr="00896F92">
        <w:rPr>
          <w:rFonts w:ascii="Calibri" w:hAnsi="Calibri" w:cs="Calibri"/>
          <w:sz w:val="24"/>
          <w:szCs w:val="24"/>
        </w:rPr>
        <w:t xml:space="preserve">, </w:t>
      </w:r>
      <w:r w:rsidR="00551613" w:rsidRPr="00896F92">
        <w:rPr>
          <w:rFonts w:ascii="Calibri" w:hAnsi="Calibri" w:cs="Calibri"/>
          <w:sz w:val="24"/>
          <w:szCs w:val="24"/>
        </w:rPr>
        <w:t xml:space="preserve">autoritatea de management, după caz sprijină beneficiarul pentru identificarea și </w:t>
      </w:r>
      <w:r w:rsidRPr="00896F92">
        <w:rPr>
          <w:rFonts w:ascii="Calibri" w:hAnsi="Calibri" w:cs="Calibri"/>
          <w:sz w:val="24"/>
          <w:szCs w:val="24"/>
        </w:rPr>
        <w:t xml:space="preserve"> </w:t>
      </w:r>
      <w:r w:rsidR="00551613" w:rsidRPr="00896F92">
        <w:rPr>
          <w:rFonts w:ascii="Calibri" w:hAnsi="Calibri" w:cs="Calibri"/>
          <w:sz w:val="24"/>
          <w:szCs w:val="24"/>
        </w:rPr>
        <w:t xml:space="preserve">stabilirea de posibile măsuri de remediere </w:t>
      </w:r>
      <w:r w:rsidRPr="00896F92">
        <w:rPr>
          <w:rFonts w:ascii="Calibri" w:hAnsi="Calibri" w:cs="Calibri"/>
          <w:sz w:val="24"/>
          <w:szCs w:val="24"/>
        </w:rPr>
        <w:t>și</w:t>
      </w:r>
      <w:r w:rsidR="00551613" w:rsidRPr="00896F92">
        <w:rPr>
          <w:rFonts w:ascii="Calibri" w:hAnsi="Calibri" w:cs="Calibri"/>
          <w:sz w:val="24"/>
          <w:szCs w:val="24"/>
        </w:rPr>
        <w:t xml:space="preserve"> urmărește atingerea indicatorilor de etapă;</w:t>
      </w:r>
    </w:p>
    <w:p w14:paraId="4B114F09"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w:t>
      </w:r>
      <w:r w:rsidRPr="00896F92">
        <w:rPr>
          <w:rFonts w:ascii="Calibri" w:hAnsi="Calibri" w:cs="Calibri"/>
          <w:sz w:val="24"/>
          <w:szCs w:val="24"/>
        </w:rPr>
        <w:tab/>
        <w:t xml:space="preserve">Rapoartele trimestriale de progres se generează de beneficiari în sistemul informatic MySMIS2021/SMIS2021+, în termen de 30 zile de la finalizarea trimestrului de raportare. </w:t>
      </w:r>
    </w:p>
    <w:p w14:paraId="7211EEA6"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(6)</w:t>
      </w:r>
      <w:r w:rsidRPr="00896F92">
        <w:rPr>
          <w:rFonts w:ascii="Calibri" w:hAnsi="Calibri" w:cs="Calibri"/>
          <w:sz w:val="24"/>
          <w:szCs w:val="24"/>
        </w:rPr>
        <w:tab/>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4FD431A"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(7)</w:t>
      </w:r>
      <w:r w:rsidRPr="00896F92">
        <w:rPr>
          <w:rFonts w:ascii="Calibri" w:hAnsi="Calibri" w:cs="Calibri"/>
          <w:sz w:val="24"/>
          <w:szCs w:val="24"/>
        </w:rPr>
        <w:tab/>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 </w:t>
      </w:r>
    </w:p>
    <w:p w14:paraId="73040C64"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(8)</w:t>
      </w:r>
      <w:r w:rsidRPr="00896F92">
        <w:rPr>
          <w:rFonts w:ascii="Calibri" w:hAnsi="Calibri" w:cs="Calibri"/>
          <w:sz w:val="24"/>
          <w:szCs w:val="24"/>
        </w:rPr>
        <w:tab/>
        <w:t xml:space="preserve">Pentru efectuarea vizitelor la fața locului AM PR SE va înștiința Beneficiarul în termen de minim 3 zile înainte de data efectuării vizitei la fața locului. </w:t>
      </w:r>
    </w:p>
    <w:p w14:paraId="7D5C5142" w14:textId="1B106670"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(9)</w:t>
      </w:r>
      <w:r w:rsidRPr="00896F92">
        <w:rPr>
          <w:rFonts w:ascii="Calibri" w:hAnsi="Calibri" w:cs="Calibri"/>
          <w:sz w:val="24"/>
          <w:szCs w:val="24"/>
        </w:rPr>
        <w:tab/>
        <w:t xml:space="preserve">Măsurile corective specificate la art. 13 </w:t>
      </w:r>
      <w:r w:rsidR="00FB2760" w:rsidRPr="00896F92">
        <w:rPr>
          <w:rFonts w:ascii="Calibri" w:hAnsi="Calibri" w:cs="Calibri"/>
          <w:sz w:val="24"/>
          <w:szCs w:val="24"/>
        </w:rPr>
        <w:t xml:space="preserve">alin. (11) </w:t>
      </w:r>
      <w:r w:rsidRPr="00896F92">
        <w:rPr>
          <w:rFonts w:ascii="Calibri" w:hAnsi="Calibri" w:cs="Calibri"/>
          <w:sz w:val="24"/>
          <w:szCs w:val="24"/>
        </w:rPr>
        <w:t xml:space="preserve"> literele (a) - (f) din Contractul de finanțare - Condiții generale, pot fi aplicate de catre AM PR SE în mod gradual. </w:t>
      </w:r>
    </w:p>
    <w:p w14:paraId="59A657C5" w14:textId="77777777" w:rsidR="00D115C4" w:rsidRPr="00896F92" w:rsidRDefault="00D115C4" w:rsidP="00082A6A">
      <w:pPr>
        <w:tabs>
          <w:tab w:val="left" w:pos="284"/>
          <w:tab w:val="left" w:pos="426"/>
        </w:tabs>
        <w:spacing w:after="0" w:line="240" w:lineRule="auto"/>
        <w:ind w:left="142"/>
        <w:jc w:val="both"/>
        <w:rPr>
          <w:rFonts w:ascii="Calibri" w:hAnsi="Calibri" w:cs="Calibri"/>
          <w:sz w:val="24"/>
          <w:szCs w:val="24"/>
        </w:rPr>
      </w:pPr>
      <w:r w:rsidRPr="00896F92">
        <w:rPr>
          <w:rFonts w:ascii="Calibri" w:hAnsi="Calibri" w:cs="Calibri"/>
          <w:sz w:val="24"/>
          <w:szCs w:val="24"/>
        </w:rPr>
        <w:t>(10)</w:t>
      </w:r>
      <w:r w:rsidRPr="00896F92">
        <w:rPr>
          <w:rFonts w:ascii="Calibri" w:hAnsi="Calibri" w:cs="Calibri"/>
          <w:sz w:val="24"/>
          <w:szCs w:val="24"/>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D821813" w14:textId="77777777" w:rsidR="00D115C4" w:rsidRPr="00896F92" w:rsidRDefault="00D115C4" w:rsidP="00082A6A">
      <w:pPr>
        <w:tabs>
          <w:tab w:val="left" w:pos="284"/>
          <w:tab w:val="left" w:pos="426"/>
        </w:tabs>
        <w:spacing w:after="0" w:line="240" w:lineRule="auto"/>
        <w:ind w:left="142"/>
        <w:jc w:val="both"/>
        <w:rPr>
          <w:rFonts w:ascii="Calibri" w:hAnsi="Calibri" w:cs="Calibri"/>
          <w:sz w:val="24"/>
          <w:szCs w:val="24"/>
        </w:rPr>
      </w:pPr>
      <w:r w:rsidRPr="00896F92">
        <w:rPr>
          <w:rFonts w:ascii="Calibri" w:hAnsi="Calibri" w:cs="Calibri"/>
          <w:sz w:val="24"/>
          <w:szCs w:val="24"/>
        </w:rPr>
        <w:t>(11)</w:t>
      </w:r>
      <w:r w:rsidRPr="00896F92">
        <w:rPr>
          <w:rFonts w:ascii="Calibri" w:hAnsi="Calibri" w:cs="Calibri"/>
          <w:sz w:val="24"/>
          <w:szCs w:val="24"/>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62E2863D" w14:textId="77777777" w:rsidR="00D115C4" w:rsidRPr="00896F92" w:rsidRDefault="00D115C4" w:rsidP="00082A6A">
      <w:pPr>
        <w:tabs>
          <w:tab w:val="left" w:pos="284"/>
          <w:tab w:val="left" w:pos="426"/>
        </w:tabs>
        <w:spacing w:after="0" w:line="240" w:lineRule="auto"/>
        <w:ind w:left="142"/>
        <w:jc w:val="both"/>
        <w:rPr>
          <w:rFonts w:ascii="Calibri" w:hAnsi="Calibri" w:cs="Calibri"/>
          <w:sz w:val="24"/>
          <w:szCs w:val="24"/>
        </w:rPr>
      </w:pPr>
      <w:r w:rsidRPr="00896F92">
        <w:rPr>
          <w:rFonts w:ascii="Calibri" w:hAnsi="Calibri" w:cs="Calibri"/>
          <w:sz w:val="24"/>
          <w:szCs w:val="24"/>
        </w:rPr>
        <w:t>(12)</w:t>
      </w:r>
      <w:r w:rsidRPr="00896F92">
        <w:rPr>
          <w:rFonts w:ascii="Calibri" w:hAnsi="Calibri" w:cs="Calibri"/>
          <w:sz w:val="24"/>
          <w:szCs w:val="24"/>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2744BD3C" w14:textId="6242A136" w:rsidR="00D115C4" w:rsidRPr="00896F92" w:rsidRDefault="00D115C4" w:rsidP="00082A6A">
      <w:pPr>
        <w:tabs>
          <w:tab w:val="left" w:pos="284"/>
          <w:tab w:val="left" w:pos="567"/>
        </w:tabs>
        <w:spacing w:after="0" w:line="240" w:lineRule="auto"/>
        <w:ind w:left="142"/>
        <w:jc w:val="both"/>
        <w:rPr>
          <w:rFonts w:ascii="Calibri" w:hAnsi="Calibri" w:cs="Calibri"/>
          <w:sz w:val="24"/>
          <w:szCs w:val="24"/>
        </w:rPr>
      </w:pPr>
      <w:r w:rsidRPr="00896F92">
        <w:rPr>
          <w:rFonts w:ascii="Calibri" w:hAnsi="Calibri" w:cs="Calibri"/>
          <w:sz w:val="24"/>
          <w:szCs w:val="24"/>
        </w:rPr>
        <w:t>(13)</w:t>
      </w:r>
      <w:r w:rsidRPr="00896F92">
        <w:rPr>
          <w:rFonts w:ascii="Calibri" w:hAnsi="Calibri" w:cs="Calibri"/>
          <w:sz w:val="24"/>
          <w:szCs w:val="24"/>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w:t>
      </w:r>
      <w:r w:rsidR="00FB6FAB" w:rsidRPr="00896F92">
        <w:rPr>
          <w:rFonts w:ascii="Calibri" w:hAnsi="Calibri" w:cs="Calibri"/>
          <w:sz w:val="24"/>
          <w:szCs w:val="24"/>
        </w:rPr>
        <w:t>5</w:t>
      </w:r>
      <w:r w:rsidRPr="00896F92">
        <w:rPr>
          <w:rFonts w:ascii="Calibri" w:hAnsi="Calibri" w:cs="Calibri"/>
          <w:sz w:val="24"/>
          <w:szCs w:val="24"/>
        </w:rPr>
        <w:t xml:space="preserve"> lit. a) din Condițiile generale.</w:t>
      </w:r>
    </w:p>
    <w:p w14:paraId="37E7C7CE" w14:textId="77777777" w:rsidR="00896F92" w:rsidRDefault="00D115C4" w:rsidP="00082A6A">
      <w:pPr>
        <w:tabs>
          <w:tab w:val="left" w:pos="284"/>
          <w:tab w:val="left" w:pos="567"/>
        </w:tabs>
        <w:spacing w:after="0" w:line="240" w:lineRule="auto"/>
        <w:ind w:left="142"/>
        <w:jc w:val="both"/>
        <w:rPr>
          <w:rFonts w:ascii="Calibri" w:hAnsi="Calibri" w:cs="Calibri"/>
          <w:sz w:val="24"/>
          <w:szCs w:val="24"/>
        </w:rPr>
      </w:pPr>
      <w:r w:rsidRPr="00896F92">
        <w:rPr>
          <w:rFonts w:ascii="Calibri" w:hAnsi="Calibri" w:cs="Calibri"/>
          <w:sz w:val="24"/>
          <w:szCs w:val="24"/>
        </w:rPr>
        <w:t>(14)</w:t>
      </w:r>
      <w:r w:rsidRPr="00896F92">
        <w:rPr>
          <w:rFonts w:ascii="Calibri" w:hAnsi="Calibri" w:cs="Calibri"/>
          <w:sz w:val="24"/>
          <w:szCs w:val="24"/>
        </w:rPr>
        <w:tab/>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0C4B5E3B" w14:textId="1B7A24F0" w:rsidR="00A4708B" w:rsidRPr="00896F92" w:rsidRDefault="00D115C4" w:rsidP="00082A6A">
      <w:pPr>
        <w:tabs>
          <w:tab w:val="left" w:pos="284"/>
          <w:tab w:val="left" w:pos="567"/>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 </w:t>
      </w:r>
    </w:p>
    <w:p w14:paraId="0C1E7096" w14:textId="77777777" w:rsidR="00E43662" w:rsidRPr="00896F92" w:rsidRDefault="00E43662" w:rsidP="00082A6A">
      <w:pPr>
        <w:spacing w:after="0" w:line="240" w:lineRule="auto"/>
        <w:ind w:left="142"/>
        <w:jc w:val="both"/>
        <w:rPr>
          <w:rFonts w:ascii="Calibri" w:hAnsi="Calibri" w:cs="Calibri"/>
          <w:b/>
          <w:bCs/>
          <w:sz w:val="24"/>
          <w:szCs w:val="24"/>
        </w:rPr>
      </w:pPr>
      <w:r w:rsidRPr="00896F92">
        <w:rPr>
          <w:rFonts w:ascii="Calibri" w:hAnsi="Calibri" w:cs="Calibri"/>
          <w:b/>
          <w:sz w:val="24"/>
          <w:szCs w:val="24"/>
          <w:lang w:eastAsia="en-GB"/>
        </w:rPr>
        <w:t xml:space="preserve">Art. 12  - </w:t>
      </w:r>
      <w:r w:rsidRPr="00896F92">
        <w:rPr>
          <w:rFonts w:ascii="Calibri" w:hAnsi="Calibri" w:cs="Calibri"/>
          <w:b/>
          <w:bCs/>
          <w:sz w:val="24"/>
          <w:szCs w:val="24"/>
        </w:rPr>
        <w:t xml:space="preserve">Nereguli - completare Art. 12 </w:t>
      </w:r>
      <w:r w:rsidRPr="00896F92">
        <w:rPr>
          <w:rFonts w:ascii="Calibri" w:hAnsi="Calibri" w:cs="Calibri"/>
          <w:b/>
          <w:bCs/>
          <w:i/>
          <w:iCs/>
          <w:sz w:val="24"/>
          <w:szCs w:val="24"/>
        </w:rPr>
        <w:t xml:space="preserve">din Conditii generale </w:t>
      </w:r>
    </w:p>
    <w:p w14:paraId="06D1F20D" w14:textId="77777777" w:rsidR="00E43662" w:rsidRPr="00896F92" w:rsidRDefault="00E43662" w:rsidP="00082A6A">
      <w:pPr>
        <w:pStyle w:val="ListParagraph"/>
        <w:spacing w:after="0" w:line="240" w:lineRule="auto"/>
        <w:ind w:left="142"/>
        <w:jc w:val="both"/>
        <w:rPr>
          <w:rFonts w:ascii="Calibri" w:hAnsi="Calibri" w:cs="Calibri"/>
          <w:sz w:val="24"/>
          <w:szCs w:val="24"/>
        </w:rPr>
      </w:pPr>
      <w:r w:rsidRPr="00896F92">
        <w:rPr>
          <w:rFonts w:ascii="Calibri" w:hAnsi="Calibri" w:cs="Calibri"/>
          <w:sz w:val="24"/>
          <w:szCs w:val="24"/>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3F3FA21B" w14:textId="709A793C" w:rsidR="00E43662" w:rsidRPr="00896F92" w:rsidRDefault="00E43662" w:rsidP="00082A6A">
      <w:pPr>
        <w:pStyle w:val="ListParagraph"/>
        <w:spacing w:after="0" w:line="240" w:lineRule="auto"/>
        <w:ind w:left="142"/>
        <w:jc w:val="both"/>
        <w:rPr>
          <w:rFonts w:ascii="Calibri" w:hAnsi="Calibri" w:cs="Calibri"/>
          <w:sz w:val="24"/>
          <w:szCs w:val="24"/>
        </w:rPr>
      </w:pPr>
      <w:r w:rsidRPr="00896F92">
        <w:rPr>
          <w:rFonts w:ascii="Calibri" w:hAnsi="Calibri" w:cs="Calibri"/>
          <w:sz w:val="24"/>
          <w:szCs w:val="24"/>
        </w:rPr>
        <w:t>(2) În cazul suspendării prevăzute la alin. (1), AM notifică Beneficiarul cu privire la decizia luată, la perioada şi motivele suspendării;</w:t>
      </w:r>
    </w:p>
    <w:p w14:paraId="6E24F7DB" w14:textId="77777777" w:rsidR="00082A6A" w:rsidRDefault="00082A6A" w:rsidP="00082A6A">
      <w:pPr>
        <w:spacing w:after="0" w:line="240" w:lineRule="auto"/>
        <w:ind w:left="142"/>
        <w:jc w:val="both"/>
        <w:rPr>
          <w:rFonts w:ascii="Calibri" w:hAnsi="Calibri" w:cs="Calibri"/>
          <w:b/>
          <w:sz w:val="24"/>
          <w:szCs w:val="24"/>
          <w:lang w:eastAsia="en-GB"/>
        </w:rPr>
      </w:pPr>
    </w:p>
    <w:p w14:paraId="44A4CCAC" w14:textId="1B456F51" w:rsidR="004478C0" w:rsidRPr="00896F92" w:rsidRDefault="001F264F" w:rsidP="00082A6A">
      <w:pPr>
        <w:spacing w:after="0" w:line="240" w:lineRule="auto"/>
        <w:ind w:left="142"/>
        <w:jc w:val="both"/>
        <w:rPr>
          <w:rFonts w:ascii="Calibri" w:hAnsi="Calibri" w:cs="Calibri"/>
          <w:bCs/>
          <w:sz w:val="24"/>
          <w:szCs w:val="24"/>
          <w:lang w:eastAsia="en-GB"/>
        </w:rPr>
      </w:pPr>
      <w:r w:rsidRPr="00896F92">
        <w:rPr>
          <w:rFonts w:ascii="Calibri" w:hAnsi="Calibri" w:cs="Calibri"/>
          <w:b/>
          <w:sz w:val="24"/>
          <w:szCs w:val="24"/>
          <w:lang w:eastAsia="en-GB"/>
        </w:rPr>
        <w:t xml:space="preserve">Art. </w:t>
      </w:r>
      <w:r w:rsidR="00E43662" w:rsidRPr="00896F92">
        <w:rPr>
          <w:rFonts w:ascii="Calibri" w:hAnsi="Calibri" w:cs="Calibri"/>
          <w:b/>
          <w:sz w:val="24"/>
          <w:szCs w:val="24"/>
          <w:lang w:eastAsia="en-GB"/>
        </w:rPr>
        <w:t>13</w:t>
      </w:r>
      <w:r w:rsidR="004478C0" w:rsidRPr="00896F92">
        <w:rPr>
          <w:rFonts w:ascii="Calibri" w:hAnsi="Calibri" w:cs="Calibri"/>
          <w:b/>
          <w:sz w:val="24"/>
          <w:szCs w:val="24"/>
          <w:lang w:eastAsia="en-GB"/>
        </w:rPr>
        <w:t xml:space="preserve"> </w:t>
      </w:r>
      <w:r w:rsidRPr="00896F92">
        <w:rPr>
          <w:rFonts w:ascii="Calibri" w:hAnsi="Calibri" w:cs="Calibri"/>
          <w:b/>
          <w:sz w:val="24"/>
          <w:szCs w:val="24"/>
          <w:lang w:eastAsia="en-GB"/>
        </w:rPr>
        <w:t xml:space="preserve">- </w:t>
      </w:r>
      <w:r w:rsidRPr="00896F92">
        <w:rPr>
          <w:rFonts w:ascii="Calibri" w:hAnsi="Calibri" w:cs="Calibri"/>
          <w:bCs/>
          <w:sz w:val="24"/>
          <w:szCs w:val="24"/>
        </w:rPr>
        <w:t xml:space="preserve">Modificarea și completarea </w:t>
      </w:r>
      <w:r w:rsidR="00E34DD3" w:rsidRPr="00896F92">
        <w:rPr>
          <w:rFonts w:ascii="Calibri" w:hAnsi="Calibri" w:cs="Calibri"/>
          <w:b/>
          <w:sz w:val="24"/>
          <w:szCs w:val="24"/>
        </w:rPr>
        <w:t>A</w:t>
      </w:r>
      <w:r w:rsidRPr="00896F92">
        <w:rPr>
          <w:rFonts w:ascii="Calibri" w:hAnsi="Calibri" w:cs="Calibri"/>
          <w:b/>
          <w:sz w:val="24"/>
          <w:szCs w:val="24"/>
        </w:rPr>
        <w:t>rt</w:t>
      </w:r>
      <w:r w:rsidR="00E34DD3" w:rsidRPr="00896F92">
        <w:rPr>
          <w:rFonts w:ascii="Calibri" w:hAnsi="Calibri" w:cs="Calibri"/>
          <w:b/>
          <w:sz w:val="24"/>
          <w:szCs w:val="24"/>
        </w:rPr>
        <w:t>.</w:t>
      </w:r>
      <w:r w:rsidRPr="00896F92">
        <w:rPr>
          <w:rFonts w:ascii="Calibri" w:hAnsi="Calibri" w:cs="Calibri"/>
          <w:b/>
          <w:sz w:val="24"/>
          <w:szCs w:val="24"/>
        </w:rPr>
        <w:t xml:space="preserve"> 15</w:t>
      </w:r>
      <w:r w:rsidRPr="00896F92">
        <w:rPr>
          <w:rFonts w:ascii="Calibri" w:hAnsi="Calibri" w:cs="Calibri"/>
          <w:bCs/>
          <w:sz w:val="24"/>
          <w:szCs w:val="24"/>
        </w:rPr>
        <w:t xml:space="preserve"> </w:t>
      </w:r>
      <w:r w:rsidRPr="00896F92">
        <w:rPr>
          <w:rFonts w:ascii="Calibri" w:hAnsi="Calibri" w:cs="Calibri"/>
          <w:b/>
          <w:sz w:val="24"/>
          <w:szCs w:val="24"/>
          <w:lang w:eastAsia="en-GB"/>
        </w:rPr>
        <w:t xml:space="preserve">- Încetarea contractului de finanțare și recuperarea sumelor plătite necuvenit ca urmare a unor nereguli din </w:t>
      </w:r>
      <w:r w:rsidRPr="00896F92">
        <w:rPr>
          <w:rFonts w:ascii="Calibri" w:hAnsi="Calibri" w:cs="Calibri"/>
          <w:b/>
          <w:i/>
          <w:iCs/>
          <w:sz w:val="24"/>
          <w:szCs w:val="24"/>
          <w:lang w:eastAsia="en-GB"/>
        </w:rPr>
        <w:t>Condițiile generale</w:t>
      </w:r>
      <w:r w:rsidRPr="00896F92">
        <w:rPr>
          <w:rFonts w:ascii="Calibri" w:hAnsi="Calibri" w:cs="Calibri"/>
          <w:bCs/>
          <w:sz w:val="24"/>
          <w:szCs w:val="24"/>
          <w:lang w:eastAsia="en-GB"/>
        </w:rPr>
        <w:t xml:space="preserve"> </w:t>
      </w:r>
    </w:p>
    <w:p w14:paraId="095AAAD2" w14:textId="67814651" w:rsidR="0037539D" w:rsidRPr="00896F92" w:rsidRDefault="001F264F" w:rsidP="00082A6A">
      <w:pPr>
        <w:spacing w:after="0" w:line="240" w:lineRule="auto"/>
        <w:ind w:left="142"/>
        <w:jc w:val="both"/>
        <w:rPr>
          <w:rFonts w:ascii="Calibri" w:hAnsi="Calibri" w:cs="Calibri"/>
          <w:bCs/>
          <w:sz w:val="24"/>
          <w:szCs w:val="24"/>
          <w:lang w:eastAsia="en-GB"/>
        </w:rPr>
      </w:pPr>
      <w:r w:rsidRPr="00896F92">
        <w:rPr>
          <w:rFonts w:ascii="Calibri" w:hAnsi="Calibri" w:cs="Calibri"/>
          <w:bCs/>
          <w:sz w:val="24"/>
          <w:szCs w:val="24"/>
          <w:lang w:eastAsia="en-GB"/>
        </w:rPr>
        <w:t>(1)</w:t>
      </w:r>
      <w:r w:rsidR="0037539D" w:rsidRPr="00896F92">
        <w:rPr>
          <w:rFonts w:ascii="Calibri" w:hAnsi="Calibri" w:cs="Calibri"/>
          <w:bCs/>
          <w:sz w:val="24"/>
          <w:szCs w:val="24"/>
          <w:lang w:eastAsia="en-GB"/>
        </w:rPr>
        <w:t xml:space="preserve"> </w:t>
      </w:r>
      <w:r w:rsidRPr="00896F92">
        <w:rPr>
          <w:rFonts w:ascii="Calibri" w:hAnsi="Calibri" w:cs="Calibri"/>
          <w:bCs/>
          <w:sz w:val="24"/>
          <w:szCs w:val="24"/>
          <w:lang w:eastAsia="en-GB"/>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7B74A63C" w14:textId="0530F98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 (</w:t>
      </w:r>
      <w:r w:rsidR="001F264F" w:rsidRPr="00896F92">
        <w:rPr>
          <w:rFonts w:ascii="Calibri" w:hAnsi="Calibri" w:cs="Calibri"/>
          <w:sz w:val="24"/>
          <w:szCs w:val="24"/>
        </w:rPr>
        <w:t>2</w:t>
      </w:r>
      <w:r w:rsidRPr="00896F92">
        <w:rPr>
          <w:rFonts w:ascii="Calibri" w:hAnsi="Calibri" w:cs="Calibri"/>
          <w:sz w:val="24"/>
          <w:szCs w:val="24"/>
        </w:rPr>
        <w:t xml:space="preserve">)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51A3991" w14:textId="599A2F2C"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001F264F" w:rsidRPr="00896F92">
        <w:rPr>
          <w:rFonts w:ascii="Calibri" w:hAnsi="Calibri" w:cs="Calibri"/>
          <w:sz w:val="24"/>
          <w:szCs w:val="24"/>
        </w:rPr>
        <w:t>3</w:t>
      </w:r>
      <w:r w:rsidRPr="00896F92">
        <w:rPr>
          <w:rFonts w:ascii="Calibri" w:hAnsi="Calibri" w:cs="Calibri"/>
          <w:sz w:val="24"/>
          <w:szCs w:val="24"/>
        </w:rPr>
        <w:t xml:space="preserve">)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A1F4D90" w14:textId="14347F49"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001F264F" w:rsidRPr="00896F92">
        <w:rPr>
          <w:rFonts w:ascii="Calibri" w:hAnsi="Calibri" w:cs="Calibri"/>
          <w:sz w:val="24"/>
          <w:szCs w:val="24"/>
        </w:rPr>
        <w:t>4</w:t>
      </w:r>
      <w:r w:rsidRPr="00896F92">
        <w:rPr>
          <w:rFonts w:ascii="Calibri" w:hAnsi="Calibri" w:cs="Calibri"/>
          <w:sz w:val="24"/>
          <w:szCs w:val="24"/>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DEF57A4" w14:textId="53CDE3A1"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001F264F" w:rsidRPr="00896F92">
        <w:rPr>
          <w:rFonts w:ascii="Calibri" w:hAnsi="Calibri" w:cs="Calibri"/>
          <w:sz w:val="24"/>
          <w:szCs w:val="24"/>
        </w:rPr>
        <w:t>5</w:t>
      </w:r>
      <w:r w:rsidRPr="00896F92">
        <w:rPr>
          <w:rFonts w:ascii="Calibri" w:hAnsi="Calibri" w:cs="Calibri"/>
          <w:sz w:val="24"/>
          <w:szCs w:val="24"/>
        </w:rPr>
        <w:t xml:space="preserve">) În situaţia în care Proiectul a fost declarat neeligibil, AM PR SE va dispune rezilierea Contractului de finanțare şi recuperarea sumelor acordate până la acel moment, în condițiile prevăzute de Contract. </w:t>
      </w:r>
    </w:p>
    <w:p w14:paraId="22020F9D" w14:textId="1F3011B3"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001F264F" w:rsidRPr="00896F92">
        <w:rPr>
          <w:rFonts w:ascii="Calibri" w:hAnsi="Calibri" w:cs="Calibri"/>
          <w:sz w:val="24"/>
          <w:szCs w:val="24"/>
        </w:rPr>
        <w:t>6</w:t>
      </w:r>
      <w:r w:rsidRPr="00896F92">
        <w:rPr>
          <w:rFonts w:ascii="Calibri" w:hAnsi="Calibri" w:cs="Calibri"/>
          <w:sz w:val="24"/>
          <w:szCs w:val="24"/>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41DB621" w14:textId="7F2B87B6"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001F264F" w:rsidRPr="00896F92">
        <w:rPr>
          <w:rFonts w:ascii="Calibri" w:hAnsi="Calibri" w:cs="Calibri"/>
          <w:sz w:val="24"/>
          <w:szCs w:val="24"/>
        </w:rPr>
        <w:t>7</w:t>
      </w:r>
      <w:r w:rsidRPr="00896F92">
        <w:rPr>
          <w:rFonts w:ascii="Calibri" w:hAnsi="Calibri" w:cs="Calibri"/>
          <w:sz w:val="24"/>
          <w:szCs w:val="24"/>
        </w:rPr>
        <w:t xml:space="preserve">) Beneficiarul este de drept în întârziere prin simplul fapt al încălcării prevederilor Contractului de finanțare.  </w:t>
      </w:r>
    </w:p>
    <w:p w14:paraId="22C639B1" w14:textId="77777777" w:rsidR="00082A6A" w:rsidRDefault="00082A6A" w:rsidP="00082A6A">
      <w:pPr>
        <w:tabs>
          <w:tab w:val="left" w:pos="284"/>
        </w:tabs>
        <w:spacing w:after="0" w:line="240" w:lineRule="auto"/>
        <w:ind w:left="142"/>
        <w:jc w:val="both"/>
        <w:rPr>
          <w:rFonts w:ascii="Calibri" w:hAnsi="Calibri" w:cs="Calibri"/>
          <w:sz w:val="24"/>
          <w:szCs w:val="24"/>
        </w:rPr>
      </w:pPr>
    </w:p>
    <w:p w14:paraId="479A1128" w14:textId="51CC397C"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sz w:val="24"/>
          <w:szCs w:val="24"/>
        </w:rPr>
        <w:t xml:space="preserve"> </w:t>
      </w:r>
      <w:bookmarkStart w:id="6" w:name="_Hlk158122257"/>
      <w:r w:rsidRPr="00896F92">
        <w:rPr>
          <w:rFonts w:ascii="Calibri" w:hAnsi="Calibri" w:cs="Calibri"/>
          <w:b/>
          <w:bCs/>
          <w:sz w:val="24"/>
          <w:szCs w:val="24"/>
        </w:rPr>
        <w:t xml:space="preserve">Art. </w:t>
      </w:r>
      <w:r w:rsidR="00E43662" w:rsidRPr="00896F92">
        <w:rPr>
          <w:rFonts w:ascii="Calibri" w:hAnsi="Calibri" w:cs="Calibri"/>
          <w:b/>
          <w:bCs/>
          <w:sz w:val="24"/>
          <w:szCs w:val="24"/>
        </w:rPr>
        <w:t xml:space="preserve">14 </w:t>
      </w:r>
      <w:bookmarkEnd w:id="6"/>
      <w:r w:rsidRPr="00896F92">
        <w:rPr>
          <w:rFonts w:ascii="Calibri" w:hAnsi="Calibri" w:cs="Calibri"/>
          <w:b/>
          <w:bCs/>
          <w:sz w:val="24"/>
          <w:szCs w:val="24"/>
        </w:rPr>
        <w:t xml:space="preserve">Completarea Condițiilor generale cu implementarea în parteneriat a proiectelor (dacă este cazul): </w:t>
      </w:r>
    </w:p>
    <w:p w14:paraId="7C90FE79"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Toţi partenerii sunt ţinuţi să respecte întocmai şi în integralitate prevederile prezentului Contract de finanțare. </w:t>
      </w:r>
    </w:p>
    <w:p w14:paraId="617F6B14"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 xml:space="preserve">Liderul parteneriatului, răspunde în faţa AM PR SE pentru îndeplinirea prevederilor prezentului Contract de către partenerii săi.  </w:t>
      </w:r>
    </w:p>
    <w:p w14:paraId="703BD9AB"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w:t>
      </w:r>
      <w:r w:rsidRPr="00896F92">
        <w:rPr>
          <w:rFonts w:ascii="Calibri" w:hAnsi="Calibri" w:cs="Calibri"/>
          <w:sz w:val="24"/>
          <w:szCs w:val="24"/>
        </w:rPr>
        <w:tab/>
        <w:t>Membrii parteneriatului sunt responsabili de implementarea proiectului în conformitate cu prevederile contractuale.</w:t>
      </w:r>
    </w:p>
    <w:p w14:paraId="431A7B8B"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w:t>
      </w:r>
      <w:r w:rsidRPr="00896F92">
        <w:rPr>
          <w:rFonts w:ascii="Calibri" w:hAnsi="Calibri" w:cs="Calibri"/>
          <w:sz w:val="24"/>
          <w:szCs w:val="24"/>
        </w:rPr>
        <w:tab/>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6A02583D"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w:t>
      </w:r>
      <w:r w:rsidRPr="00896F92">
        <w:rPr>
          <w:rFonts w:ascii="Calibri" w:hAnsi="Calibri" w:cs="Calibri"/>
          <w:sz w:val="24"/>
          <w:szCs w:val="24"/>
        </w:rPr>
        <w:tab/>
        <w:t>Cheltuielile sunt considerate eligibile dacă sunt efectuate de către liderul parteneriatului și/sau partener/i.</w:t>
      </w:r>
    </w:p>
    <w:p w14:paraId="770006B5"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(6)</w:t>
      </w:r>
      <w:r w:rsidRPr="00896F92">
        <w:rPr>
          <w:rFonts w:ascii="Calibri" w:hAnsi="Calibri" w:cs="Calibri"/>
          <w:sz w:val="24"/>
          <w:szCs w:val="24"/>
        </w:rPr>
        <w:tab/>
        <w:t xml:space="preserve">Pentru neregulile identificate în cadrul proiectelor implementate în parteneriat, notificările și titlurile de creanță se emit pe numele liderului de parteneriat/partenerului care a/au efectuat cheltuielile afectate de nereguli. </w:t>
      </w:r>
    </w:p>
    <w:p w14:paraId="570E32D5"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(7)</w:t>
      </w:r>
      <w:r w:rsidRPr="00896F92">
        <w:rPr>
          <w:rFonts w:ascii="Calibri" w:hAnsi="Calibri" w:cs="Calibri"/>
          <w:sz w:val="24"/>
          <w:szCs w:val="24"/>
        </w:rPr>
        <w:tab/>
        <w:t xml:space="preserve">Schimbarea componenţei parteneriatului este permisă numai dacă sunt îndeplinite următoarele condiţii cumulative:  </w:t>
      </w:r>
    </w:p>
    <w:p w14:paraId="56C0F091" w14:textId="6490BB72"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Pr="00896F92">
        <w:rPr>
          <w:rFonts w:ascii="Calibri" w:hAnsi="Calibri" w:cs="Calibri"/>
          <w:sz w:val="24"/>
          <w:szCs w:val="24"/>
        </w:rPr>
        <w:tab/>
        <w:t>este confirmată printr-un act adiţional, încheiat în condiţiile prezentului contract de finanțare</w:t>
      </w:r>
      <w:r w:rsidR="00E8286D" w:rsidRPr="00896F92">
        <w:rPr>
          <w:rFonts w:ascii="Calibri" w:hAnsi="Calibri" w:cs="Calibri"/>
          <w:bCs/>
          <w:sz w:val="24"/>
          <w:szCs w:val="24"/>
        </w:rPr>
        <w:t xml:space="preserve">; </w:t>
      </w:r>
      <w:r w:rsidRPr="00896F92">
        <w:rPr>
          <w:rFonts w:ascii="Calibri" w:hAnsi="Calibri" w:cs="Calibri"/>
          <w:sz w:val="24"/>
          <w:szCs w:val="24"/>
        </w:rPr>
        <w:t xml:space="preserve">  </w:t>
      </w:r>
    </w:p>
    <w:p w14:paraId="42D9C6B0" w14:textId="2B52FBEC"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Pr="00896F92">
        <w:rPr>
          <w:rFonts w:ascii="Calibri" w:hAnsi="Calibri" w:cs="Calibri"/>
          <w:sz w:val="24"/>
          <w:szCs w:val="24"/>
        </w:rPr>
        <w:tab/>
        <w:t>schimbarea respectivă este determinată de retragerea unuia sau a mai multor parteneri</w:t>
      </w:r>
      <w:r w:rsidR="00E8286D" w:rsidRPr="00896F92">
        <w:rPr>
          <w:rFonts w:ascii="Calibri" w:hAnsi="Calibri" w:cs="Calibri"/>
          <w:bCs/>
          <w:sz w:val="24"/>
          <w:szCs w:val="24"/>
        </w:rPr>
        <w:t xml:space="preserve">; </w:t>
      </w:r>
      <w:r w:rsidRPr="00896F92">
        <w:rPr>
          <w:rFonts w:ascii="Calibri" w:hAnsi="Calibri" w:cs="Calibri"/>
          <w:sz w:val="24"/>
          <w:szCs w:val="24"/>
        </w:rPr>
        <w:t xml:space="preserve">  </w:t>
      </w:r>
    </w:p>
    <w:p w14:paraId="37A829E0" w14:textId="77777777" w:rsidR="00D115C4"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Pr="00896F92">
        <w:rPr>
          <w:rFonts w:ascii="Calibri" w:hAnsi="Calibri" w:cs="Calibri"/>
          <w:sz w:val="24"/>
          <w:szCs w:val="24"/>
        </w:rPr>
        <w:tab/>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3A4AD84A" w14:textId="77777777" w:rsidR="00963200" w:rsidRPr="00896F92" w:rsidRDefault="00963200" w:rsidP="00082A6A">
      <w:pPr>
        <w:tabs>
          <w:tab w:val="left" w:pos="284"/>
        </w:tabs>
        <w:spacing w:after="0" w:line="240" w:lineRule="auto"/>
        <w:ind w:left="142"/>
        <w:jc w:val="both"/>
        <w:rPr>
          <w:rFonts w:ascii="Calibri" w:hAnsi="Calibri" w:cs="Calibri"/>
          <w:sz w:val="24"/>
          <w:szCs w:val="24"/>
        </w:rPr>
      </w:pPr>
    </w:p>
    <w:p w14:paraId="4E66480F" w14:textId="6E4CED63"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sz w:val="24"/>
          <w:szCs w:val="24"/>
        </w:rPr>
        <w:t xml:space="preserve"> </w:t>
      </w:r>
      <w:bookmarkStart w:id="7" w:name="_Hlk158122268"/>
      <w:r w:rsidRPr="00896F92">
        <w:rPr>
          <w:rFonts w:ascii="Calibri" w:hAnsi="Calibri" w:cs="Calibri"/>
          <w:b/>
          <w:bCs/>
          <w:sz w:val="24"/>
          <w:szCs w:val="24"/>
        </w:rPr>
        <w:t xml:space="preserve">Art. </w:t>
      </w:r>
      <w:r w:rsidR="00E43662" w:rsidRPr="00896F92">
        <w:rPr>
          <w:rFonts w:ascii="Calibri" w:hAnsi="Calibri" w:cs="Calibri"/>
          <w:b/>
          <w:bCs/>
          <w:sz w:val="24"/>
          <w:szCs w:val="24"/>
        </w:rPr>
        <w:t xml:space="preserve">15 </w:t>
      </w:r>
      <w:bookmarkEnd w:id="7"/>
      <w:r w:rsidRPr="00896F92">
        <w:rPr>
          <w:rFonts w:ascii="Calibri" w:hAnsi="Calibri" w:cs="Calibri"/>
          <w:b/>
          <w:bCs/>
          <w:sz w:val="24"/>
          <w:szCs w:val="24"/>
        </w:rPr>
        <w:t xml:space="preserve">Completarea Condițiilor generale cu dreptul de proprietate/utilizare a rezultatelor  </w:t>
      </w:r>
    </w:p>
    <w:p w14:paraId="44E7402A"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695677E"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E20D066" w14:textId="77777777" w:rsidR="00EC7B3B"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 </w:t>
      </w:r>
      <w:bookmarkStart w:id="8" w:name="_Hlk158122278"/>
    </w:p>
    <w:p w14:paraId="70389F27" w14:textId="64B0CFCD"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 xml:space="preserve">Art. </w:t>
      </w:r>
      <w:r w:rsidR="00E43662" w:rsidRPr="00896F92">
        <w:rPr>
          <w:rFonts w:ascii="Calibri" w:hAnsi="Calibri" w:cs="Calibri"/>
          <w:b/>
          <w:bCs/>
          <w:sz w:val="24"/>
          <w:szCs w:val="24"/>
        </w:rPr>
        <w:t xml:space="preserve">16 </w:t>
      </w:r>
      <w:bookmarkEnd w:id="8"/>
      <w:r w:rsidRPr="00896F92">
        <w:rPr>
          <w:rFonts w:ascii="Calibri" w:hAnsi="Calibri" w:cs="Calibri"/>
          <w:b/>
          <w:bCs/>
          <w:sz w:val="24"/>
          <w:szCs w:val="24"/>
        </w:rPr>
        <w:t xml:space="preserve">Completarea Condițiilor generale cu măsuri referitoare la </w:t>
      </w:r>
      <w:r w:rsidRPr="00896F92">
        <w:rPr>
          <w:rFonts w:ascii="Calibri" w:hAnsi="Calibri" w:cs="Calibri"/>
          <w:b/>
          <w:bCs/>
          <w:i/>
          <w:iCs/>
          <w:sz w:val="24"/>
          <w:szCs w:val="24"/>
        </w:rPr>
        <w:t>cazul fortuit</w:t>
      </w:r>
      <w:r w:rsidRPr="00896F92">
        <w:rPr>
          <w:rFonts w:ascii="Calibri" w:hAnsi="Calibri" w:cs="Calibri"/>
          <w:b/>
          <w:bCs/>
          <w:sz w:val="24"/>
          <w:szCs w:val="24"/>
        </w:rPr>
        <w:t xml:space="preserve">  </w:t>
      </w:r>
    </w:p>
    <w:p w14:paraId="473E8351" w14:textId="0C701256"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Cazul fortuit nu este exonerator de răspundere contractuală</w:t>
      </w:r>
      <w:r w:rsidR="00A4708B" w:rsidRPr="00896F92">
        <w:rPr>
          <w:rFonts w:ascii="Calibri" w:hAnsi="Calibri" w:cs="Calibri"/>
          <w:sz w:val="24"/>
          <w:szCs w:val="24"/>
        </w:rPr>
        <w:t>.</w:t>
      </w:r>
    </w:p>
    <w:p w14:paraId="06A0C0A8" w14:textId="77777777" w:rsidR="00EC7B3B" w:rsidRDefault="00EC7B3B" w:rsidP="00082A6A">
      <w:pPr>
        <w:tabs>
          <w:tab w:val="left" w:pos="284"/>
        </w:tabs>
        <w:spacing w:after="0" w:line="240" w:lineRule="auto"/>
        <w:ind w:left="142"/>
        <w:jc w:val="both"/>
        <w:rPr>
          <w:rFonts w:ascii="Calibri" w:hAnsi="Calibri" w:cs="Calibri"/>
          <w:sz w:val="24"/>
          <w:szCs w:val="24"/>
        </w:rPr>
      </w:pPr>
    </w:p>
    <w:p w14:paraId="7F4DA64C" w14:textId="7BE7CC9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sz w:val="24"/>
          <w:szCs w:val="24"/>
        </w:rPr>
        <w:t xml:space="preserve"> </w:t>
      </w:r>
      <w:bookmarkStart w:id="9" w:name="_Hlk158122286"/>
      <w:r w:rsidRPr="00896F92">
        <w:rPr>
          <w:rFonts w:ascii="Calibri" w:hAnsi="Calibri" w:cs="Calibri"/>
          <w:b/>
          <w:bCs/>
          <w:sz w:val="24"/>
          <w:szCs w:val="24"/>
        </w:rPr>
        <w:t xml:space="preserve">Art. </w:t>
      </w:r>
      <w:r w:rsidR="00E43662" w:rsidRPr="00896F92">
        <w:rPr>
          <w:rFonts w:ascii="Calibri" w:hAnsi="Calibri" w:cs="Calibri"/>
          <w:b/>
          <w:bCs/>
          <w:sz w:val="24"/>
          <w:szCs w:val="24"/>
        </w:rPr>
        <w:t xml:space="preserve">17 </w:t>
      </w:r>
      <w:bookmarkEnd w:id="9"/>
      <w:r w:rsidRPr="00896F92">
        <w:rPr>
          <w:rFonts w:ascii="Calibri" w:hAnsi="Calibri" w:cs="Calibri"/>
          <w:b/>
          <w:bCs/>
          <w:sz w:val="24"/>
          <w:szCs w:val="24"/>
        </w:rPr>
        <w:t xml:space="preserve">Completarea Condițiilor generale cu măsuri detaliate de informare si publicitate  </w:t>
      </w:r>
    </w:p>
    <w:p w14:paraId="51731D3D"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8357B63"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46CB50B8"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00E46ED3"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567C4F2C"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(i) operațiunile sprijinite din FEDR și Fondul de coeziune al căror cost total depășește 500 000 EUR;</w:t>
      </w:r>
    </w:p>
    <w:p w14:paraId="79F61F80"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22378F8"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(2) Cerințele menționate la alin (1) se completează cu  prevederile Manualului de Identitate Vizuală al PR SE 2021-2027,  în vigoare la momentul realizării măsurilor de informare și publicitate.</w:t>
      </w:r>
    </w:p>
    <w:p w14:paraId="55E4AB84"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094D6AC"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28FC57A8"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(5) Beneficiarii au la dispoziție un termen de 30 de zile pentru a remedia neregulile vizând materialele de comunicare și publicitate din momentul în care vor fi notificați. </w:t>
      </w:r>
    </w:p>
    <w:p w14:paraId="73BB9355"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(6) Beneficiarii care nu remediază materialele distruse sau realizate neconform vor primi un termen de 15 zile pentru a duce la îndeplinire în mod corespunzător a obligațiilor de comunicare și vizibilitate. </w:t>
      </w:r>
    </w:p>
    <w:p w14:paraId="7E1012C5"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9AD092D"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0E45D5B2"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2823D90B"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29D76214" w14:textId="429417EB" w:rsidR="001F264F" w:rsidRPr="00896F92" w:rsidRDefault="001F264F" w:rsidP="00082A6A">
      <w:pPr>
        <w:tabs>
          <w:tab w:val="left" w:pos="284"/>
        </w:tabs>
        <w:spacing w:after="0" w:line="240" w:lineRule="auto"/>
        <w:ind w:left="142"/>
        <w:jc w:val="both"/>
        <w:rPr>
          <w:rFonts w:ascii="Calibri" w:hAnsi="Calibri" w:cs="Calibri"/>
          <w:bCs/>
          <w:color w:val="FF0000"/>
          <w:sz w:val="24"/>
          <w:szCs w:val="24"/>
          <w:lang w:eastAsia="en-GB"/>
        </w:rPr>
      </w:pPr>
      <w:r w:rsidRPr="00896F92">
        <w:rPr>
          <w:rFonts w:ascii="Calibri" w:hAnsi="Calibri" w:cs="Calibri"/>
          <w:bCs/>
          <w:sz w:val="24"/>
          <w:szCs w:val="24"/>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3C04CB46" w14:textId="77777777" w:rsidR="00EC7B3B" w:rsidRDefault="00EC7B3B" w:rsidP="00082A6A">
      <w:pPr>
        <w:tabs>
          <w:tab w:val="left" w:pos="284"/>
        </w:tabs>
        <w:spacing w:after="0" w:line="240" w:lineRule="auto"/>
        <w:ind w:left="142"/>
        <w:jc w:val="both"/>
        <w:rPr>
          <w:rFonts w:ascii="Calibri" w:hAnsi="Calibri" w:cs="Calibri"/>
          <w:b/>
          <w:bCs/>
          <w:sz w:val="24"/>
          <w:szCs w:val="24"/>
        </w:rPr>
      </w:pPr>
      <w:bookmarkStart w:id="10" w:name="_Hlk158122306"/>
    </w:p>
    <w:p w14:paraId="5CD6D0A9" w14:textId="600BB3FD"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 xml:space="preserve">Art. </w:t>
      </w:r>
      <w:r w:rsidR="00E43662" w:rsidRPr="00896F92">
        <w:rPr>
          <w:rFonts w:ascii="Calibri" w:hAnsi="Calibri" w:cs="Calibri"/>
          <w:b/>
          <w:bCs/>
          <w:sz w:val="24"/>
          <w:szCs w:val="24"/>
        </w:rPr>
        <w:t xml:space="preserve">18 </w:t>
      </w:r>
      <w:bookmarkEnd w:id="10"/>
      <w:r w:rsidRPr="00896F92">
        <w:rPr>
          <w:rFonts w:ascii="Calibri" w:hAnsi="Calibri" w:cs="Calibri"/>
          <w:b/>
          <w:bCs/>
          <w:sz w:val="24"/>
          <w:szCs w:val="24"/>
        </w:rPr>
        <w:t>Transparență și Confidențialitate – completare art. 17 alin. (1) și 18 alin. (1) din Secțiunea III. Condițiile generale</w:t>
      </w:r>
    </w:p>
    <w:p w14:paraId="380FD104" w14:textId="6478C991"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 Următoarele documente, anexă la Contractul de finanțare au caracter confidențial și nu constituie informații de interes public, AM PR SE neavând dreptul de a le dezvălui/pune la dispoziția terților:</w:t>
      </w:r>
    </w:p>
    <w:p w14:paraId="51D25653"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a)</w:t>
      </w:r>
      <w:r w:rsidRPr="00896F92">
        <w:rPr>
          <w:rFonts w:ascii="Calibri" w:hAnsi="Calibri" w:cs="Calibri"/>
          <w:sz w:val="24"/>
          <w:szCs w:val="24"/>
        </w:rPr>
        <w:tab/>
        <w:t>Anexa nr. 1 - Cererea de finanţare</w:t>
      </w:r>
    </w:p>
    <w:p w14:paraId="0D46A01F"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b)</w:t>
      </w:r>
      <w:r w:rsidRPr="00896F92">
        <w:rPr>
          <w:rFonts w:ascii="Calibri" w:hAnsi="Calibri" w:cs="Calibri"/>
          <w:sz w:val="24"/>
          <w:szCs w:val="24"/>
        </w:rPr>
        <w:tab/>
        <w:t>Anexa nr. 2 – Planul de monitorizare a proiectului</w:t>
      </w:r>
    </w:p>
    <w:p w14:paraId="6979834D"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c)</w:t>
      </w:r>
      <w:r w:rsidRPr="00896F92">
        <w:rPr>
          <w:rFonts w:ascii="Calibri" w:hAnsi="Calibri" w:cs="Calibri"/>
          <w:sz w:val="24"/>
          <w:szCs w:val="24"/>
        </w:rPr>
        <w:tab/>
        <w:t>Anexa nr. 3 – Graficul cererilor de prefinanțare/plată/rambursare</w:t>
      </w:r>
    </w:p>
    <w:p w14:paraId="512A1394" w14:textId="6D272C8D" w:rsidR="002760B8"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 Întrucât documentele prevăzute la alin. (1) pot conține informaţii a căror publicare ar putea aduce atingere principiului concurenţei loiale, respectiv proprietăţii intelectuale ori altor dispoziţii legale aplicabile, acestea vor putea fi puse la dispoziția terților doar de către Beneficiar, dacă, prin punerea la dispoziție a acestor documente nu sunt încălcate dispozițiile legale.</w:t>
      </w:r>
    </w:p>
    <w:p w14:paraId="087462DD" w14:textId="77777777" w:rsidR="00EC7B3B" w:rsidRDefault="00EC7B3B" w:rsidP="00082A6A">
      <w:pPr>
        <w:tabs>
          <w:tab w:val="left" w:pos="284"/>
        </w:tabs>
        <w:spacing w:after="0" w:line="240" w:lineRule="auto"/>
        <w:ind w:left="142"/>
        <w:jc w:val="both"/>
        <w:rPr>
          <w:rFonts w:ascii="Calibri" w:hAnsi="Calibri" w:cs="Calibri"/>
          <w:b/>
          <w:bCs/>
          <w:color w:val="0070C0"/>
          <w:sz w:val="24"/>
          <w:szCs w:val="24"/>
        </w:rPr>
      </w:pPr>
    </w:p>
    <w:p w14:paraId="2E538351" w14:textId="086CB2AF" w:rsidR="00741336" w:rsidRPr="00EC7B3B" w:rsidRDefault="00741336" w:rsidP="00082A6A">
      <w:pPr>
        <w:tabs>
          <w:tab w:val="left" w:pos="284"/>
        </w:tabs>
        <w:spacing w:after="0" w:line="240" w:lineRule="auto"/>
        <w:ind w:left="142"/>
        <w:jc w:val="both"/>
        <w:rPr>
          <w:rFonts w:ascii="Calibri" w:hAnsi="Calibri" w:cs="Calibri"/>
          <w:b/>
          <w:bCs/>
          <w:color w:val="2F5496" w:themeColor="accent1" w:themeShade="BF"/>
          <w:sz w:val="24"/>
          <w:szCs w:val="24"/>
        </w:rPr>
      </w:pPr>
      <w:r w:rsidRPr="00EC7B3B">
        <w:rPr>
          <w:rFonts w:ascii="Calibri" w:hAnsi="Calibri" w:cs="Calibri"/>
          <w:b/>
          <w:bCs/>
          <w:color w:val="2F5496" w:themeColor="accent1" w:themeShade="BF"/>
          <w:sz w:val="24"/>
          <w:szCs w:val="24"/>
        </w:rPr>
        <w:t xml:space="preserve">Secțiunea II – Condiții specifice aplicabile Obiectivului specific 2.4/Apelului </w:t>
      </w:r>
      <w:r w:rsidR="002760B8" w:rsidRPr="00EC7B3B">
        <w:rPr>
          <w:rFonts w:ascii="Calibri" w:hAnsi="Calibri" w:cs="Calibri"/>
          <w:b/>
          <w:bCs/>
          <w:color w:val="2F5496" w:themeColor="accent1" w:themeShade="BF"/>
          <w:sz w:val="24"/>
          <w:szCs w:val="24"/>
        </w:rPr>
        <w:t>PRSE/2.3/1</w:t>
      </w:r>
      <w:r w:rsidR="006A5598">
        <w:rPr>
          <w:rFonts w:ascii="Calibri" w:hAnsi="Calibri" w:cs="Calibri"/>
          <w:b/>
          <w:bCs/>
          <w:color w:val="2F5496" w:themeColor="accent1" w:themeShade="BF"/>
          <w:sz w:val="24"/>
          <w:szCs w:val="24"/>
        </w:rPr>
        <w:t>/ITI</w:t>
      </w:r>
      <w:r w:rsidR="002760B8" w:rsidRPr="00EC7B3B">
        <w:rPr>
          <w:rFonts w:ascii="Calibri" w:hAnsi="Calibri" w:cs="Calibri"/>
          <w:b/>
          <w:bCs/>
          <w:color w:val="2F5496" w:themeColor="accent1" w:themeShade="BF"/>
          <w:sz w:val="24"/>
          <w:szCs w:val="24"/>
        </w:rPr>
        <w:t>/2025</w:t>
      </w:r>
      <w:r w:rsidR="00EC7B3B">
        <w:rPr>
          <w:rFonts w:ascii="Calibri" w:hAnsi="Calibri" w:cs="Calibri"/>
          <w:b/>
          <w:bCs/>
          <w:color w:val="2F5496" w:themeColor="accent1" w:themeShade="BF"/>
          <w:sz w:val="24"/>
          <w:szCs w:val="24"/>
        </w:rPr>
        <w:t xml:space="preserve">, </w:t>
      </w:r>
      <w:r w:rsidRPr="00EC7B3B">
        <w:rPr>
          <w:rFonts w:ascii="Calibri" w:hAnsi="Calibri" w:cs="Calibri"/>
          <w:b/>
          <w:bCs/>
          <w:color w:val="2F5496" w:themeColor="accent1" w:themeShade="BF"/>
          <w:sz w:val="24"/>
          <w:szCs w:val="24"/>
        </w:rPr>
        <w:t xml:space="preserve">Dezvoltarea de perdele forestiere de-a lungul drumurilor județene </w:t>
      </w:r>
      <w:r w:rsidR="00345539" w:rsidRPr="00345539">
        <w:rPr>
          <w:rFonts w:ascii="Calibri" w:hAnsi="Calibri" w:cs="Calibri"/>
          <w:b/>
          <w:bCs/>
          <w:color w:val="2F5496" w:themeColor="accent1" w:themeShade="BF"/>
          <w:sz w:val="24"/>
          <w:szCs w:val="24"/>
          <w:lang w:val="en-US"/>
        </w:rPr>
        <w:t>(arealul aferent zonei ITI Delta Dunării)</w:t>
      </w:r>
    </w:p>
    <w:p w14:paraId="7436F907" w14:textId="77777777" w:rsidR="00EC7B3B" w:rsidRDefault="00EC7B3B" w:rsidP="00082A6A">
      <w:pPr>
        <w:tabs>
          <w:tab w:val="left" w:pos="284"/>
        </w:tabs>
        <w:spacing w:after="0" w:line="240" w:lineRule="auto"/>
        <w:ind w:left="142"/>
        <w:jc w:val="both"/>
        <w:rPr>
          <w:rFonts w:ascii="Calibri" w:hAnsi="Calibri" w:cs="Calibri"/>
          <w:b/>
          <w:bCs/>
          <w:sz w:val="24"/>
          <w:szCs w:val="24"/>
        </w:rPr>
      </w:pPr>
    </w:p>
    <w:p w14:paraId="54E191CB" w14:textId="740162C4" w:rsidR="00741336" w:rsidRPr="006D3F5F" w:rsidRDefault="00741336" w:rsidP="00082A6A">
      <w:pPr>
        <w:tabs>
          <w:tab w:val="left" w:pos="284"/>
        </w:tabs>
        <w:spacing w:after="0" w:line="240" w:lineRule="auto"/>
        <w:ind w:left="142"/>
        <w:jc w:val="both"/>
        <w:rPr>
          <w:rFonts w:ascii="Calibri" w:hAnsi="Calibri" w:cs="Calibri"/>
          <w:b/>
          <w:bCs/>
          <w:sz w:val="24"/>
          <w:szCs w:val="24"/>
        </w:rPr>
      </w:pPr>
      <w:r w:rsidRPr="006D3F5F">
        <w:rPr>
          <w:rFonts w:ascii="Calibri" w:hAnsi="Calibri" w:cs="Calibri"/>
          <w:b/>
          <w:bCs/>
          <w:sz w:val="24"/>
          <w:szCs w:val="24"/>
        </w:rPr>
        <w:t xml:space="preserve">Articolul 1 Alte obligații specifice beneficiarului </w:t>
      </w:r>
    </w:p>
    <w:p w14:paraId="6CA2EAA4" w14:textId="77777777"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(1)    Beneficiarul are obligația ca, pe perioada de durabilitate prevăzută, să asigure costurile de funcționare, întreținere, mentenanță și serviciile asociate necesare investiției în conformitate cu prevederile legale în vigoare, în caz contrar AM PR SE putând dispune rezilierea și recuperarea finanțării acordate în conformitate cu prevederile prezentului contract. </w:t>
      </w:r>
    </w:p>
    <w:p w14:paraId="411083DF" w14:textId="77777777"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(2)     În cazul în care investiția vizează imobile pentru care este nevoie de expropriere, Beneficiarul are obligația depunerii documentelor care dovedesc deținerea dreptului de proprietate în termen de maxim 1 (un) an de la data intrării în vigoare a contractului de finanțare (decizia de expropriere și extrasul de carte funciară din care să reiasă intabularea imobilului/imobilelor), în caz contrar contractul fiind reziliat. </w:t>
      </w:r>
    </w:p>
    <w:p w14:paraId="319FEA3D" w14:textId="5F5A7DDD"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 Beneficiarul are obligația preluării şi respectării principiilor silvico-tehnice în alegerea speciilor și principiul conservării biodiversităţii în etapele următoare de proiectare şi executare ale proiectului</w:t>
      </w:r>
      <w:r w:rsidR="002760B8" w:rsidRPr="00896F92">
        <w:rPr>
          <w:rFonts w:ascii="Calibri" w:hAnsi="Calibri" w:cs="Calibri"/>
          <w:sz w:val="24"/>
          <w:szCs w:val="24"/>
        </w:rPr>
        <w:t>.</w:t>
      </w:r>
    </w:p>
    <w:p w14:paraId="5EE9F309" w14:textId="4178E5CA"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r w:rsidR="002760B8" w:rsidRPr="00896F92">
        <w:rPr>
          <w:rFonts w:ascii="Calibri" w:hAnsi="Calibri" w:cs="Calibri"/>
          <w:sz w:val="24"/>
          <w:szCs w:val="24"/>
        </w:rPr>
        <w:t>.</w:t>
      </w:r>
    </w:p>
    <w:p w14:paraId="501D880B" w14:textId="77777777"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    Dacă în perioada de durabilitate a acestuia astfel cum aceasta este identificată la art. 2 alin. (5) din cadrul Condițiilor generale Beneficiarul nu-și respecta obligația de a nu utiliza facilităţile construite/ finalizate/ modernizate/reabilitate/extinseechipamentele/dotările achiziţionate/modernizate,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p>
    <w:p w14:paraId="17F8FDCB" w14:textId="7DB726DC"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(6) Dacă pe parcursul perioadei de implementare a contractului de finanțare sau în perioada de durabilitate astfel cum aceasta este identificată la art. 2 alin. (5) din cadrul Condițiilor generale Beneficiarul nu-și respecta obligația de a nu realiza o modificare asupra calității de proprietar/ administrator/ superficiar/concesionar/alte calități, după caz  al infrastructurii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p>
    <w:p w14:paraId="48ACC3DD" w14:textId="115323B0"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(7) Dacă pe parcursul perioadei de implementare a contractului de finanțare sau în perioada de durabilitate astfel cum aceasta este identificată la art. 2 alin. (5) din cadrul Condițiilor generale Beneficiarul nu-și respecta obligația de a nu realiza o modificare substanțială care afectează natura, obiectivele sau condițiile de implementare și care ar determina subminarea obiectivelor inițiale ale acesteia,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r w:rsidR="002760B8" w:rsidRPr="00896F92">
        <w:rPr>
          <w:rFonts w:ascii="Calibri" w:hAnsi="Calibri" w:cs="Calibri"/>
          <w:sz w:val="24"/>
          <w:szCs w:val="24"/>
        </w:rPr>
        <w:t>.</w:t>
      </w:r>
    </w:p>
    <w:p w14:paraId="26E2BE31" w14:textId="77777777"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(8)În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6056AAB5" w14:textId="12E5127D" w:rsidR="001F264F"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(9)      Beneficiarul poate transmite, în condiţiile legii, pe perioada de durabilitate prevăzută la art. 2  alin. (5) din Condiții generale, realizarea serviciilor de administrare asupra facilităţilor construite/ finalizate/ modernizate/reabilitate/extinse echipamentele/dotările achiziţionate/modernizate, fie ele mobile sau imobile în cadrul prezentului contract, către o structură competentă aflată în subordine, exclusiv pentru îndeplinirea obiectivelor proiectului, fără ca structura respectivă să obțină venituri</w:t>
      </w:r>
      <w:r w:rsidR="002760B8" w:rsidRPr="00896F92">
        <w:rPr>
          <w:rFonts w:ascii="Calibri" w:hAnsi="Calibri" w:cs="Calibri"/>
          <w:sz w:val="24"/>
          <w:szCs w:val="24"/>
        </w:rPr>
        <w:t>.</w:t>
      </w:r>
    </w:p>
    <w:sectPr w:rsidR="001F264F" w:rsidRPr="00896F92" w:rsidSect="005857B4">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F9B2F" w14:textId="77777777" w:rsidR="00E2738B" w:rsidRDefault="00E2738B" w:rsidP="00942AD8">
      <w:pPr>
        <w:spacing w:after="0" w:line="240" w:lineRule="auto"/>
      </w:pPr>
      <w:r>
        <w:separator/>
      </w:r>
    </w:p>
  </w:endnote>
  <w:endnote w:type="continuationSeparator" w:id="0">
    <w:p w14:paraId="3D6483B7" w14:textId="77777777" w:rsidR="00E2738B" w:rsidRDefault="00E2738B"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2928793"/>
      <w:docPartObj>
        <w:docPartGallery w:val="Page Numbers (Bottom of Page)"/>
        <w:docPartUnique/>
      </w:docPartObj>
    </w:sdtPr>
    <w:sdtEndPr>
      <w:rPr>
        <w:noProof/>
      </w:rPr>
    </w:sdtEndPr>
    <w:sdtContent>
      <w:p w14:paraId="3E126E1D" w14:textId="1F8498B9" w:rsidR="00082A6A" w:rsidRDefault="00082A6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082A6A" w:rsidRDefault="00082A6A"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6A2ED" w14:textId="77777777" w:rsidR="00E2738B" w:rsidRDefault="00E2738B" w:rsidP="00942AD8">
      <w:pPr>
        <w:spacing w:after="0" w:line="240" w:lineRule="auto"/>
      </w:pPr>
      <w:r>
        <w:separator/>
      </w:r>
    </w:p>
  </w:footnote>
  <w:footnote w:type="continuationSeparator" w:id="0">
    <w:p w14:paraId="302930CC" w14:textId="77777777" w:rsidR="00E2738B" w:rsidRDefault="00E2738B" w:rsidP="00942AD8">
      <w:pPr>
        <w:spacing w:after="0" w:line="240" w:lineRule="auto"/>
      </w:pPr>
      <w:r>
        <w:continuationSeparator/>
      </w:r>
    </w:p>
  </w:footnote>
  <w:footnote w:id="1">
    <w:p w14:paraId="3EF1C680" w14:textId="77777777" w:rsidR="00082A6A" w:rsidRPr="006A5598" w:rsidRDefault="00082A6A" w:rsidP="007A7243">
      <w:pPr>
        <w:jc w:val="both"/>
        <w:rPr>
          <w:rFonts w:ascii="Times New Roman" w:eastAsia="Times New Roman" w:hAnsi="Times New Roman" w:cs="Times New Roman"/>
          <w:sz w:val="20"/>
          <w:szCs w:val="20"/>
          <w:lang w:val="fr-FR"/>
        </w:rPr>
      </w:pPr>
      <w:r>
        <w:rPr>
          <w:rStyle w:val="FootnoteReference"/>
        </w:rPr>
        <w:footnoteRef/>
      </w:r>
      <w:r>
        <w:t xml:space="preserve"> </w:t>
      </w:r>
      <w:r w:rsidRPr="006A5598">
        <w:rPr>
          <w:rFonts w:ascii="Times New Roman" w:eastAsia="Times New Roman" w:hAnsi="Times New Roman" w:cs="Times New Roman"/>
          <w:sz w:val="20"/>
          <w:szCs w:val="20"/>
          <w:lang w:val="fr-FR"/>
        </w:rPr>
        <w:t>*1) TVA care nu se încadrează în prev. Art. 9, alin. (1) sau (2) din HG 873/2022 pentru stabilirea cadrului legal privind eligibilitatea cheltuielilor efectuate de Beneficiari în cadrul operaţiunilor finanţate în perioada de programare 2021 - 2027 prin Fondul european de dezvoltare regională, Fondul social european Plus, Fondul de coeziune şi Fondul pentru o tranziţie justă.</w:t>
      </w:r>
    </w:p>
    <w:p w14:paraId="10C26B41" w14:textId="5C58E8C7" w:rsidR="00082A6A" w:rsidRPr="006A5598" w:rsidRDefault="00082A6A">
      <w:pPr>
        <w:pStyle w:val="FootnoteText"/>
        <w:rPr>
          <w:lang w:val="fr-FR"/>
        </w:rPr>
      </w:pPr>
    </w:p>
  </w:footnote>
  <w:footnote w:id="2">
    <w:p w14:paraId="33BD9005" w14:textId="77777777" w:rsidR="00082A6A" w:rsidRPr="002B2327" w:rsidRDefault="00082A6A" w:rsidP="007B0EC1">
      <w:pPr>
        <w:pStyle w:val="FootnoteText"/>
        <w:tabs>
          <w:tab w:val="left" w:pos="9050"/>
        </w:tabs>
        <w:jc w:val="both"/>
        <w:rPr>
          <w:lang w:val="ro-RO"/>
        </w:rPr>
      </w:pPr>
      <w:r w:rsidRPr="007A72E1">
        <w:rPr>
          <w:rStyle w:val="FootnoteReference"/>
        </w:rPr>
        <w:footnoteRef/>
      </w:r>
      <w:r w:rsidRPr="007A72E1">
        <w:rPr>
          <w:lang w:val="ro-RO"/>
        </w:rPr>
        <w:t xml:space="preserve"> Informațiile transmise de beneficiarii reali sunt necesare numai în cazul procedurilor de achiziții publice care depășesc pragurile de la nivelul Uniunii, conform Anexei XVII din Regulamentul (UE) 2021/1.060</w:t>
      </w:r>
    </w:p>
  </w:footnote>
  <w:footnote w:id="3">
    <w:p w14:paraId="0A4AD50E" w14:textId="77777777" w:rsidR="00082A6A" w:rsidRPr="00B962B9" w:rsidRDefault="00082A6A" w:rsidP="007B0EC1">
      <w:pPr>
        <w:pStyle w:val="FootnoteText"/>
        <w:rPr>
          <w:lang w:val="ro-RO"/>
        </w:rPr>
      </w:pPr>
      <w:r w:rsidRPr="007A72E1">
        <w:rPr>
          <w:rStyle w:val="FootnoteReference"/>
        </w:rPr>
        <w:footnoteRef/>
      </w:r>
      <w:r w:rsidRPr="007A72E1">
        <w:rPr>
          <w:lang w:val="it-IT"/>
        </w:rPr>
        <w:t xml:space="preserve"> </w:t>
      </w:r>
      <w:r w:rsidRPr="007A72E1">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311CC" w14:textId="7F9FBEDF" w:rsidR="00082A6A" w:rsidRDefault="00082A6A">
    <w:pPr>
      <w:pStyle w:val="Header"/>
    </w:pPr>
  </w:p>
  <w:p w14:paraId="6A421D4C" w14:textId="77777777" w:rsidR="00082A6A" w:rsidRDefault="00082A6A" w:rsidP="00E4366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AB66DDB0"/>
    <w:lvl w:ilvl="0" w:tplc="495CB878">
      <w:start w:val="1"/>
      <w:numFmt w:val="decimal"/>
      <w:lvlText w:val="(%1)"/>
      <w:lvlJc w:val="left"/>
      <w:pPr>
        <w:ind w:left="720" w:hanging="360"/>
      </w:pPr>
      <w:rPr>
        <w:rFonts w:ascii="Times New Roman" w:eastAsia="Calibri" w:hAnsi="Times New Roman" w:cs="Times New Roman" w:hint="default"/>
        <w:b w:val="0"/>
        <w:bCs w:val="0"/>
        <w:color w:val="27344C"/>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 w15:restartNumberingAfterBreak="0">
    <w:nsid w:val="0CBC4965"/>
    <w:multiLevelType w:val="hybridMultilevel"/>
    <w:tmpl w:val="7E200024"/>
    <w:lvl w:ilvl="0" w:tplc="9C04C308">
      <w:start w:val="1"/>
      <w:numFmt w:val="decimal"/>
      <w:lvlText w:val="(%1)"/>
      <w:lvlJc w:val="left"/>
      <w:pPr>
        <w:ind w:left="720" w:hanging="360"/>
      </w:pPr>
      <w:rPr>
        <w:rFonts w:ascii="Calibri" w:eastAsia="Times New Roman" w:hAnsi="Calibri" w:cs="Calibr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F06CE6"/>
    <w:multiLevelType w:val="hybridMultilevel"/>
    <w:tmpl w:val="D3060E94"/>
    <w:lvl w:ilvl="0" w:tplc="970AC53A">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7"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8" w15:restartNumberingAfterBreak="0">
    <w:nsid w:val="1917500D"/>
    <w:multiLevelType w:val="hybridMultilevel"/>
    <w:tmpl w:val="68784554"/>
    <w:lvl w:ilvl="0" w:tplc="BCB046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9C1A4E"/>
    <w:multiLevelType w:val="hybridMultilevel"/>
    <w:tmpl w:val="C63EC8A6"/>
    <w:lvl w:ilvl="0" w:tplc="FBB01C9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AA149F9"/>
    <w:multiLevelType w:val="hybridMultilevel"/>
    <w:tmpl w:val="E468195C"/>
    <w:lvl w:ilvl="0" w:tplc="A5BCC8D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1B34450D"/>
    <w:multiLevelType w:val="hybridMultilevel"/>
    <w:tmpl w:val="D58CD226"/>
    <w:lvl w:ilvl="0" w:tplc="EB523BF6">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336B02"/>
    <w:multiLevelType w:val="hybridMultilevel"/>
    <w:tmpl w:val="325685D2"/>
    <w:lvl w:ilvl="0" w:tplc="FF8EA6F2">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6"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9D46149"/>
    <w:multiLevelType w:val="hybridMultilevel"/>
    <w:tmpl w:val="9FE00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2"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35D310EC"/>
    <w:multiLevelType w:val="hybridMultilevel"/>
    <w:tmpl w:val="CC0C697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543901"/>
    <w:multiLevelType w:val="hybridMultilevel"/>
    <w:tmpl w:val="25E66160"/>
    <w:lvl w:ilvl="0" w:tplc="BCB04680">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15:restartNumberingAfterBreak="0">
    <w:nsid w:val="41174F65"/>
    <w:multiLevelType w:val="multilevel"/>
    <w:tmpl w:val="B1E2AA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8" w15:restartNumberingAfterBreak="0">
    <w:nsid w:val="50FD2D4F"/>
    <w:multiLevelType w:val="hybridMultilevel"/>
    <w:tmpl w:val="3716995C"/>
    <w:lvl w:ilvl="0" w:tplc="E208C6D4">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9" w15:restartNumberingAfterBreak="0">
    <w:nsid w:val="58586A66"/>
    <w:multiLevelType w:val="hybridMultilevel"/>
    <w:tmpl w:val="4126D8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Calibri" w:eastAsia="Times New Roman" w:hAnsi="Calibri" w:cs="Calibr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1431A33"/>
    <w:multiLevelType w:val="hybridMultilevel"/>
    <w:tmpl w:val="215659FC"/>
    <w:lvl w:ilvl="0" w:tplc="79AAF972">
      <w:start w:val="1"/>
      <w:numFmt w:val="decimal"/>
      <w:lvlText w:val="(%1)"/>
      <w:lvlJc w:val="left"/>
      <w:pPr>
        <w:ind w:left="720" w:hanging="360"/>
      </w:pPr>
      <w:rPr>
        <w:rFonts w:ascii="Times New Roman" w:eastAsia="Calibri" w:hAnsi="Times New Roman" w:cs="Times New Roman" w:hint="default"/>
        <w:b w:val="0"/>
        <w:bCs w:val="0"/>
        <w:color w:val="27344C"/>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4961CB"/>
    <w:multiLevelType w:val="hybridMultilevel"/>
    <w:tmpl w:val="A8EE311E"/>
    <w:lvl w:ilvl="0" w:tplc="9840689A">
      <w:start w:val="1"/>
      <w:numFmt w:val="decimal"/>
      <w:lvlText w:val="(%1)"/>
      <w:lvlJc w:val="left"/>
      <w:pPr>
        <w:ind w:left="720"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7AE3C67"/>
    <w:multiLevelType w:val="hybridMultilevel"/>
    <w:tmpl w:val="40FEC4AE"/>
    <w:lvl w:ilvl="0" w:tplc="E2603B46">
      <w:start w:val="1"/>
      <w:numFmt w:val="decimal"/>
      <w:lvlText w:val="(%1)"/>
      <w:lvlJc w:val="left"/>
      <w:pPr>
        <w:ind w:left="720" w:hanging="360"/>
      </w:pPr>
      <w:rPr>
        <w:rFonts w:ascii="Calibri" w:eastAsia="Calibri" w:hAnsi="Calibri" w:cs="Calibr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35"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6" w15:restartNumberingAfterBreak="0">
    <w:nsid w:val="72366081"/>
    <w:multiLevelType w:val="hybridMultilevel"/>
    <w:tmpl w:val="E3EC956E"/>
    <w:lvl w:ilvl="0" w:tplc="823C9DDE">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ADB6A2B"/>
    <w:multiLevelType w:val="hybridMultilevel"/>
    <w:tmpl w:val="81C4A18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8594032">
    <w:abstractNumId w:val="17"/>
  </w:num>
  <w:num w:numId="2" w16cid:durableId="1961493279">
    <w:abstractNumId w:val="2"/>
  </w:num>
  <w:num w:numId="3" w16cid:durableId="1867711035">
    <w:abstractNumId w:val="7"/>
  </w:num>
  <w:num w:numId="4" w16cid:durableId="1793018458">
    <w:abstractNumId w:val="15"/>
  </w:num>
  <w:num w:numId="5" w16cid:durableId="319113278">
    <w:abstractNumId w:val="25"/>
  </w:num>
  <w:num w:numId="6" w16cid:durableId="427190374">
    <w:abstractNumId w:val="27"/>
  </w:num>
  <w:num w:numId="7" w16cid:durableId="512651919">
    <w:abstractNumId w:val="14"/>
  </w:num>
  <w:num w:numId="8" w16cid:durableId="2136480210">
    <w:abstractNumId w:val="4"/>
  </w:num>
  <w:num w:numId="9" w16cid:durableId="992875754">
    <w:abstractNumId w:val="11"/>
  </w:num>
  <w:num w:numId="10" w16cid:durableId="1658262988">
    <w:abstractNumId w:val="24"/>
  </w:num>
  <w:num w:numId="11" w16cid:durableId="940140573">
    <w:abstractNumId w:val="8"/>
  </w:num>
  <w:num w:numId="12" w16cid:durableId="1105921014">
    <w:abstractNumId w:val="34"/>
  </w:num>
  <w:num w:numId="13" w16cid:durableId="1898975267">
    <w:abstractNumId w:val="13"/>
  </w:num>
  <w:num w:numId="14" w16cid:durableId="1376584437">
    <w:abstractNumId w:val="18"/>
  </w:num>
  <w:num w:numId="15" w16cid:durableId="465663221">
    <w:abstractNumId w:val="37"/>
  </w:num>
  <w:num w:numId="16" w16cid:durableId="1885675306">
    <w:abstractNumId w:val="6"/>
  </w:num>
  <w:num w:numId="17" w16cid:durableId="1653555575">
    <w:abstractNumId w:val="1"/>
  </w:num>
  <w:num w:numId="18" w16cid:durableId="1915161987">
    <w:abstractNumId w:val="3"/>
  </w:num>
  <w:num w:numId="19" w16cid:durableId="1465654070">
    <w:abstractNumId w:val="33"/>
  </w:num>
  <w:num w:numId="20" w16cid:durableId="1481844700">
    <w:abstractNumId w:val="20"/>
  </w:num>
  <w:num w:numId="21" w16cid:durableId="1709717921">
    <w:abstractNumId w:val="26"/>
  </w:num>
  <w:num w:numId="22" w16cid:durableId="341246969">
    <w:abstractNumId w:val="30"/>
  </w:num>
  <w:num w:numId="23" w16cid:durableId="235743393">
    <w:abstractNumId w:val="12"/>
  </w:num>
  <w:num w:numId="24" w16cid:durableId="511727238">
    <w:abstractNumId w:val="0"/>
  </w:num>
  <w:num w:numId="25" w16cid:durableId="894046737">
    <w:abstractNumId w:val="38"/>
  </w:num>
  <w:num w:numId="26" w16cid:durableId="1511024835">
    <w:abstractNumId w:val="22"/>
  </w:num>
  <w:num w:numId="27" w16cid:durableId="1136727159">
    <w:abstractNumId w:val="16"/>
  </w:num>
  <w:num w:numId="28" w16cid:durableId="1330251286">
    <w:abstractNumId w:val="5"/>
  </w:num>
  <w:num w:numId="29" w16cid:durableId="1318877832">
    <w:abstractNumId w:val="21"/>
  </w:num>
  <w:num w:numId="30" w16cid:durableId="1644698811">
    <w:abstractNumId w:val="35"/>
  </w:num>
  <w:num w:numId="31" w16cid:durableId="461385811">
    <w:abstractNumId w:val="10"/>
  </w:num>
  <w:num w:numId="32" w16cid:durableId="1644852190">
    <w:abstractNumId w:val="19"/>
  </w:num>
  <w:num w:numId="33" w16cid:durableId="1661151834">
    <w:abstractNumId w:val="31"/>
  </w:num>
  <w:num w:numId="34" w16cid:durableId="433206682">
    <w:abstractNumId w:val="28"/>
  </w:num>
  <w:num w:numId="35" w16cid:durableId="1969243147">
    <w:abstractNumId w:val="23"/>
  </w:num>
  <w:num w:numId="36" w16cid:durableId="629747936">
    <w:abstractNumId w:val="32"/>
  </w:num>
  <w:num w:numId="37" w16cid:durableId="675115889">
    <w:abstractNumId w:val="29"/>
  </w:num>
  <w:num w:numId="38" w16cid:durableId="1539510803">
    <w:abstractNumId w:val="9"/>
  </w:num>
  <w:num w:numId="39" w16cid:durableId="132975380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177CA"/>
    <w:rsid w:val="0002253A"/>
    <w:rsid w:val="00025864"/>
    <w:rsid w:val="00046850"/>
    <w:rsid w:val="00056B17"/>
    <w:rsid w:val="00061390"/>
    <w:rsid w:val="0007102D"/>
    <w:rsid w:val="000730CD"/>
    <w:rsid w:val="0008118A"/>
    <w:rsid w:val="00082A6A"/>
    <w:rsid w:val="00084FE9"/>
    <w:rsid w:val="000B5066"/>
    <w:rsid w:val="000C0075"/>
    <w:rsid w:val="000C7C89"/>
    <w:rsid w:val="000D29A0"/>
    <w:rsid w:val="000D4D75"/>
    <w:rsid w:val="000D64F0"/>
    <w:rsid w:val="000D6978"/>
    <w:rsid w:val="001062E7"/>
    <w:rsid w:val="00116F02"/>
    <w:rsid w:val="00122103"/>
    <w:rsid w:val="00131D6E"/>
    <w:rsid w:val="0014670C"/>
    <w:rsid w:val="001511B2"/>
    <w:rsid w:val="00162956"/>
    <w:rsid w:val="00164BA3"/>
    <w:rsid w:val="00165CEA"/>
    <w:rsid w:val="00165DCC"/>
    <w:rsid w:val="00170A80"/>
    <w:rsid w:val="00170AF2"/>
    <w:rsid w:val="001826AE"/>
    <w:rsid w:val="001959E9"/>
    <w:rsid w:val="001A072C"/>
    <w:rsid w:val="001D5151"/>
    <w:rsid w:val="001E023A"/>
    <w:rsid w:val="001E1A4E"/>
    <w:rsid w:val="001F0AF7"/>
    <w:rsid w:val="001F264F"/>
    <w:rsid w:val="001F3725"/>
    <w:rsid w:val="001F7D33"/>
    <w:rsid w:val="0020112D"/>
    <w:rsid w:val="002018DD"/>
    <w:rsid w:val="00202A26"/>
    <w:rsid w:val="00213BCB"/>
    <w:rsid w:val="0021430D"/>
    <w:rsid w:val="00227E39"/>
    <w:rsid w:val="00273D2E"/>
    <w:rsid w:val="00275C0C"/>
    <w:rsid w:val="002760B8"/>
    <w:rsid w:val="002854B9"/>
    <w:rsid w:val="00292199"/>
    <w:rsid w:val="002942E6"/>
    <w:rsid w:val="002A7D45"/>
    <w:rsid w:val="002B159C"/>
    <w:rsid w:val="002B1866"/>
    <w:rsid w:val="002C32EB"/>
    <w:rsid w:val="002D2609"/>
    <w:rsid w:val="0030012C"/>
    <w:rsid w:val="00303688"/>
    <w:rsid w:val="00310264"/>
    <w:rsid w:val="00317DDF"/>
    <w:rsid w:val="00322768"/>
    <w:rsid w:val="00323289"/>
    <w:rsid w:val="00343E0F"/>
    <w:rsid w:val="00345539"/>
    <w:rsid w:val="00347D1D"/>
    <w:rsid w:val="00371CCF"/>
    <w:rsid w:val="0037539D"/>
    <w:rsid w:val="003773B6"/>
    <w:rsid w:val="003826BB"/>
    <w:rsid w:val="00392536"/>
    <w:rsid w:val="00396C1B"/>
    <w:rsid w:val="003B1BFD"/>
    <w:rsid w:val="003B74CE"/>
    <w:rsid w:val="003D31DB"/>
    <w:rsid w:val="003D4053"/>
    <w:rsid w:val="003E5F90"/>
    <w:rsid w:val="003F093E"/>
    <w:rsid w:val="003F12E3"/>
    <w:rsid w:val="003F185C"/>
    <w:rsid w:val="003F1F62"/>
    <w:rsid w:val="00402229"/>
    <w:rsid w:val="0040375E"/>
    <w:rsid w:val="00403A4B"/>
    <w:rsid w:val="00415F25"/>
    <w:rsid w:val="00426473"/>
    <w:rsid w:val="00433EDD"/>
    <w:rsid w:val="004478C0"/>
    <w:rsid w:val="0045043F"/>
    <w:rsid w:val="004505EA"/>
    <w:rsid w:val="00457402"/>
    <w:rsid w:val="004840F0"/>
    <w:rsid w:val="0048545B"/>
    <w:rsid w:val="0049257C"/>
    <w:rsid w:val="004A30D7"/>
    <w:rsid w:val="004A6D5A"/>
    <w:rsid w:val="004C68EC"/>
    <w:rsid w:val="00500165"/>
    <w:rsid w:val="00506B90"/>
    <w:rsid w:val="005110AA"/>
    <w:rsid w:val="00516D22"/>
    <w:rsid w:val="00523BD0"/>
    <w:rsid w:val="005308A8"/>
    <w:rsid w:val="00533D0B"/>
    <w:rsid w:val="00536393"/>
    <w:rsid w:val="00541286"/>
    <w:rsid w:val="00551613"/>
    <w:rsid w:val="0055369E"/>
    <w:rsid w:val="005541D2"/>
    <w:rsid w:val="005562F7"/>
    <w:rsid w:val="00562A84"/>
    <w:rsid w:val="00564E76"/>
    <w:rsid w:val="005712F6"/>
    <w:rsid w:val="00576AAD"/>
    <w:rsid w:val="005857B4"/>
    <w:rsid w:val="005912EC"/>
    <w:rsid w:val="005A5637"/>
    <w:rsid w:val="005B22E3"/>
    <w:rsid w:val="005B4094"/>
    <w:rsid w:val="005B551D"/>
    <w:rsid w:val="005D6919"/>
    <w:rsid w:val="005E28F0"/>
    <w:rsid w:val="0060682C"/>
    <w:rsid w:val="00612A13"/>
    <w:rsid w:val="00612DC5"/>
    <w:rsid w:val="00631858"/>
    <w:rsid w:val="00633C8C"/>
    <w:rsid w:val="00633DC2"/>
    <w:rsid w:val="006405C7"/>
    <w:rsid w:val="00640AF9"/>
    <w:rsid w:val="00640C5B"/>
    <w:rsid w:val="00650635"/>
    <w:rsid w:val="00661E47"/>
    <w:rsid w:val="00664FE5"/>
    <w:rsid w:val="00667DEA"/>
    <w:rsid w:val="0067255E"/>
    <w:rsid w:val="00676E5A"/>
    <w:rsid w:val="00683A33"/>
    <w:rsid w:val="0068483B"/>
    <w:rsid w:val="00687F7E"/>
    <w:rsid w:val="006A2575"/>
    <w:rsid w:val="006A5598"/>
    <w:rsid w:val="006A7102"/>
    <w:rsid w:val="006B241A"/>
    <w:rsid w:val="006D2AA1"/>
    <w:rsid w:val="006D3F5F"/>
    <w:rsid w:val="006E1E12"/>
    <w:rsid w:val="006F5457"/>
    <w:rsid w:val="00704585"/>
    <w:rsid w:val="00705113"/>
    <w:rsid w:val="00723082"/>
    <w:rsid w:val="0072527A"/>
    <w:rsid w:val="007305E0"/>
    <w:rsid w:val="00731396"/>
    <w:rsid w:val="00736C82"/>
    <w:rsid w:val="00741336"/>
    <w:rsid w:val="007513D0"/>
    <w:rsid w:val="00753C56"/>
    <w:rsid w:val="00754CA1"/>
    <w:rsid w:val="00760E71"/>
    <w:rsid w:val="00793244"/>
    <w:rsid w:val="0079460C"/>
    <w:rsid w:val="00795B6C"/>
    <w:rsid w:val="007A1E86"/>
    <w:rsid w:val="007A7243"/>
    <w:rsid w:val="007B0EC1"/>
    <w:rsid w:val="007B11C9"/>
    <w:rsid w:val="007B3B18"/>
    <w:rsid w:val="007C23F4"/>
    <w:rsid w:val="007C4AE6"/>
    <w:rsid w:val="007E11D4"/>
    <w:rsid w:val="007E581A"/>
    <w:rsid w:val="008061FD"/>
    <w:rsid w:val="0080772B"/>
    <w:rsid w:val="008245E7"/>
    <w:rsid w:val="008316C6"/>
    <w:rsid w:val="0084117A"/>
    <w:rsid w:val="00846D2B"/>
    <w:rsid w:val="008660A8"/>
    <w:rsid w:val="008710E4"/>
    <w:rsid w:val="00872472"/>
    <w:rsid w:val="008731CC"/>
    <w:rsid w:val="008770BD"/>
    <w:rsid w:val="00880EA0"/>
    <w:rsid w:val="00890056"/>
    <w:rsid w:val="00893A42"/>
    <w:rsid w:val="00896F92"/>
    <w:rsid w:val="008A319E"/>
    <w:rsid w:val="008A5EF6"/>
    <w:rsid w:val="008B493D"/>
    <w:rsid w:val="008C1612"/>
    <w:rsid w:val="008C400C"/>
    <w:rsid w:val="008C581C"/>
    <w:rsid w:val="008E2ABC"/>
    <w:rsid w:val="008E66DD"/>
    <w:rsid w:val="008F10AB"/>
    <w:rsid w:val="008F1358"/>
    <w:rsid w:val="009037E8"/>
    <w:rsid w:val="009058FE"/>
    <w:rsid w:val="009073AB"/>
    <w:rsid w:val="00907D6E"/>
    <w:rsid w:val="00907D8E"/>
    <w:rsid w:val="00926289"/>
    <w:rsid w:val="00931A05"/>
    <w:rsid w:val="00941B01"/>
    <w:rsid w:val="00942A53"/>
    <w:rsid w:val="00942AD8"/>
    <w:rsid w:val="0095062D"/>
    <w:rsid w:val="0095122A"/>
    <w:rsid w:val="00960057"/>
    <w:rsid w:val="00963200"/>
    <w:rsid w:val="009652E4"/>
    <w:rsid w:val="00966BBD"/>
    <w:rsid w:val="00970345"/>
    <w:rsid w:val="00973121"/>
    <w:rsid w:val="0097586C"/>
    <w:rsid w:val="00976EDE"/>
    <w:rsid w:val="009873D5"/>
    <w:rsid w:val="009A6BDC"/>
    <w:rsid w:val="009A7CD3"/>
    <w:rsid w:val="009B0E68"/>
    <w:rsid w:val="009B703E"/>
    <w:rsid w:val="009C7CAB"/>
    <w:rsid w:val="009E1508"/>
    <w:rsid w:val="00A03D1B"/>
    <w:rsid w:val="00A05853"/>
    <w:rsid w:val="00A106AE"/>
    <w:rsid w:val="00A12B6B"/>
    <w:rsid w:val="00A24BAB"/>
    <w:rsid w:val="00A43D51"/>
    <w:rsid w:val="00A4708B"/>
    <w:rsid w:val="00A60386"/>
    <w:rsid w:val="00A70937"/>
    <w:rsid w:val="00A82675"/>
    <w:rsid w:val="00AB309F"/>
    <w:rsid w:val="00AC1FF8"/>
    <w:rsid w:val="00AC3B42"/>
    <w:rsid w:val="00AC7271"/>
    <w:rsid w:val="00AD6787"/>
    <w:rsid w:val="00AE74BB"/>
    <w:rsid w:val="00AF5517"/>
    <w:rsid w:val="00B04508"/>
    <w:rsid w:val="00B15D79"/>
    <w:rsid w:val="00B22D75"/>
    <w:rsid w:val="00B31007"/>
    <w:rsid w:val="00B45861"/>
    <w:rsid w:val="00B4767F"/>
    <w:rsid w:val="00B5161C"/>
    <w:rsid w:val="00B53CB3"/>
    <w:rsid w:val="00B60EF9"/>
    <w:rsid w:val="00B714E8"/>
    <w:rsid w:val="00B74095"/>
    <w:rsid w:val="00B77C99"/>
    <w:rsid w:val="00B860FC"/>
    <w:rsid w:val="00B95CD2"/>
    <w:rsid w:val="00B97CF3"/>
    <w:rsid w:val="00BA0943"/>
    <w:rsid w:val="00BA42A3"/>
    <w:rsid w:val="00BA48E8"/>
    <w:rsid w:val="00BB2DC5"/>
    <w:rsid w:val="00BB561A"/>
    <w:rsid w:val="00BB71C7"/>
    <w:rsid w:val="00BC24E7"/>
    <w:rsid w:val="00BE3F5E"/>
    <w:rsid w:val="00BF1DB1"/>
    <w:rsid w:val="00C03E4B"/>
    <w:rsid w:val="00C07B65"/>
    <w:rsid w:val="00C11EA8"/>
    <w:rsid w:val="00C252E8"/>
    <w:rsid w:val="00C3119C"/>
    <w:rsid w:val="00C31B74"/>
    <w:rsid w:val="00C3664A"/>
    <w:rsid w:val="00C4342C"/>
    <w:rsid w:val="00C51CCC"/>
    <w:rsid w:val="00C545BA"/>
    <w:rsid w:val="00C6219D"/>
    <w:rsid w:val="00C756C8"/>
    <w:rsid w:val="00C8595C"/>
    <w:rsid w:val="00C8668E"/>
    <w:rsid w:val="00C870B3"/>
    <w:rsid w:val="00C878AD"/>
    <w:rsid w:val="00CA1312"/>
    <w:rsid w:val="00CC4275"/>
    <w:rsid w:val="00CD3F09"/>
    <w:rsid w:val="00CD4E4F"/>
    <w:rsid w:val="00CE5609"/>
    <w:rsid w:val="00CF0D9F"/>
    <w:rsid w:val="00CF64E0"/>
    <w:rsid w:val="00D035F6"/>
    <w:rsid w:val="00D05227"/>
    <w:rsid w:val="00D06F8B"/>
    <w:rsid w:val="00D115C4"/>
    <w:rsid w:val="00D25738"/>
    <w:rsid w:val="00D27A12"/>
    <w:rsid w:val="00D27C6E"/>
    <w:rsid w:val="00D5545F"/>
    <w:rsid w:val="00D805D5"/>
    <w:rsid w:val="00D8737B"/>
    <w:rsid w:val="00DB48BE"/>
    <w:rsid w:val="00DC19C0"/>
    <w:rsid w:val="00DC662E"/>
    <w:rsid w:val="00DD22BD"/>
    <w:rsid w:val="00DD73D2"/>
    <w:rsid w:val="00DF3DE6"/>
    <w:rsid w:val="00E05C83"/>
    <w:rsid w:val="00E21518"/>
    <w:rsid w:val="00E23950"/>
    <w:rsid w:val="00E2738B"/>
    <w:rsid w:val="00E34DD3"/>
    <w:rsid w:val="00E35DBC"/>
    <w:rsid w:val="00E43662"/>
    <w:rsid w:val="00E73053"/>
    <w:rsid w:val="00E8286D"/>
    <w:rsid w:val="00E83C5B"/>
    <w:rsid w:val="00E87C12"/>
    <w:rsid w:val="00E91F3B"/>
    <w:rsid w:val="00E966BD"/>
    <w:rsid w:val="00EA4669"/>
    <w:rsid w:val="00EA6775"/>
    <w:rsid w:val="00EB290B"/>
    <w:rsid w:val="00EB5478"/>
    <w:rsid w:val="00EC0788"/>
    <w:rsid w:val="00EC7B3B"/>
    <w:rsid w:val="00EE3C75"/>
    <w:rsid w:val="00F008D9"/>
    <w:rsid w:val="00F04560"/>
    <w:rsid w:val="00F06BF4"/>
    <w:rsid w:val="00F11BF4"/>
    <w:rsid w:val="00F1290E"/>
    <w:rsid w:val="00F14747"/>
    <w:rsid w:val="00F250FD"/>
    <w:rsid w:val="00F43EB5"/>
    <w:rsid w:val="00F4605E"/>
    <w:rsid w:val="00F46F5E"/>
    <w:rsid w:val="00F4711C"/>
    <w:rsid w:val="00F54F11"/>
    <w:rsid w:val="00F5572E"/>
    <w:rsid w:val="00F57C66"/>
    <w:rsid w:val="00F668AD"/>
    <w:rsid w:val="00F66FBE"/>
    <w:rsid w:val="00F70852"/>
    <w:rsid w:val="00F73A48"/>
    <w:rsid w:val="00F76757"/>
    <w:rsid w:val="00F77CF1"/>
    <w:rsid w:val="00F90FCB"/>
    <w:rsid w:val="00FA1E0E"/>
    <w:rsid w:val="00FB2760"/>
    <w:rsid w:val="00FB6FAB"/>
    <w:rsid w:val="00FC1BD4"/>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numbering" w:customStyle="1" w:styleId="NoList1">
    <w:name w:val="No List1"/>
    <w:next w:val="NoList"/>
    <w:uiPriority w:val="99"/>
    <w:semiHidden/>
    <w:unhideWhenUsed/>
    <w:rsid w:val="007B0EC1"/>
  </w:style>
  <w:style w:type="paragraph" w:customStyle="1" w:styleId="msonormal0">
    <w:name w:val="msonormal"/>
    <w:basedOn w:val="Normal"/>
    <w:rsid w:val="007B0EC1"/>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customStyle="1" w:styleId="small">
    <w:name w:val="small"/>
    <w:rsid w:val="007B0EC1"/>
    <w:pPr>
      <w:spacing w:after="0" w:line="240" w:lineRule="auto"/>
    </w:pPr>
    <w:rPr>
      <w:rFonts w:ascii="Verdana" w:eastAsia="Verdana" w:hAnsi="Verdana" w:cs="Times New Roman"/>
      <w:sz w:val="2"/>
      <w:szCs w:val="2"/>
      <w:lang w:eastAsia="ro-RO"/>
    </w:rPr>
  </w:style>
  <w:style w:type="paragraph" w:styleId="NormalWeb">
    <w:name w:val="Normal (Web)"/>
    <w:basedOn w:val="Normal"/>
    <w:uiPriority w:val="99"/>
    <w:unhideWhenUsed/>
    <w:rsid w:val="007B0EC1"/>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styleId="HTMLPreformatted">
    <w:name w:val="HTML Preformatted"/>
    <w:basedOn w:val="Normal"/>
    <w:link w:val="HTMLPreformattedChar"/>
    <w:uiPriority w:val="99"/>
    <w:semiHidden/>
    <w:unhideWhenUsed/>
    <w:rsid w:val="007B0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7B0EC1"/>
    <w:rPr>
      <w:rFonts w:ascii="Courier New" w:eastAsiaTheme="minorEastAsia" w:hAnsi="Courier New" w:cs="Courier New"/>
      <w:sz w:val="20"/>
      <w:szCs w:val="20"/>
      <w:lang w:eastAsia="ro-RO"/>
    </w:rPr>
  </w:style>
  <w:style w:type="table" w:styleId="TableGrid">
    <w:name w:val="Table Grid"/>
    <w:basedOn w:val="TableNormal"/>
    <w:uiPriority w:val="39"/>
    <w:rsid w:val="007B0EC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B0EC1"/>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7B0EC1"/>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7B0EC1"/>
    <w:rPr>
      <w:vertAlign w:val="superscript"/>
    </w:rPr>
  </w:style>
  <w:style w:type="paragraph" w:customStyle="1" w:styleId="bullet">
    <w:name w:val="bullet"/>
    <w:basedOn w:val="Normal"/>
    <w:rsid w:val="007B0EC1"/>
    <w:pPr>
      <w:spacing w:before="120" w:after="120" w:line="240" w:lineRule="auto"/>
      <w:jc w:val="both"/>
    </w:pPr>
    <w:rPr>
      <w:rFonts w:ascii="Trebuchet MS" w:eastAsia="Times New Roman" w:hAnsi="Trebuchet MS" w:cs="Arial"/>
      <w:sz w:val="20"/>
      <w:szCs w:val="24"/>
    </w:rPr>
  </w:style>
  <w:style w:type="character" w:customStyle="1" w:styleId="przm1">
    <w:name w:val="p_rzm1"/>
    <w:basedOn w:val="DefaultParagraphFont"/>
    <w:rsid w:val="007B0EC1"/>
    <w:rPr>
      <w:rFonts w:ascii="Verdana" w:hAnsi="Verdana" w:hint="default"/>
      <w:b/>
      <w:bCs/>
      <w:vanish w:val="0"/>
      <w:webHidden w:val="0"/>
      <w:color w:val="000000"/>
      <w:sz w:val="20"/>
      <w:szCs w:val="20"/>
      <w:specVanish w:val="0"/>
    </w:rPr>
  </w:style>
  <w:style w:type="paragraph" w:styleId="Revision">
    <w:name w:val="Revision"/>
    <w:hidden/>
    <w:uiPriority w:val="99"/>
    <w:semiHidden/>
    <w:rsid w:val="007B0EC1"/>
    <w:pPr>
      <w:spacing w:after="0" w:line="240" w:lineRule="auto"/>
    </w:pPr>
    <w:rPr>
      <w:rFonts w:ascii="Verdana" w:eastAsia="Verdana" w:hAnsi="Verdana" w:cs="Times New Roman"/>
      <w:sz w:val="15"/>
      <w:szCs w:val="16"/>
      <w:lang w:eastAsia="ro-RO"/>
    </w:rPr>
  </w:style>
  <w:style w:type="character" w:styleId="CommentReference">
    <w:name w:val="annotation reference"/>
    <w:basedOn w:val="DefaultParagraphFont"/>
    <w:uiPriority w:val="99"/>
    <w:unhideWhenUsed/>
    <w:rsid w:val="007B0EC1"/>
    <w:rPr>
      <w:sz w:val="16"/>
      <w:szCs w:val="16"/>
    </w:rPr>
  </w:style>
  <w:style w:type="paragraph" w:styleId="CommentText">
    <w:name w:val="annotation text"/>
    <w:basedOn w:val="Normal"/>
    <w:link w:val="CommentTextChar"/>
    <w:uiPriority w:val="99"/>
    <w:unhideWhenUsed/>
    <w:qFormat/>
    <w:rsid w:val="007B0EC1"/>
    <w:pPr>
      <w:autoSpaceDE w:val="0"/>
      <w:autoSpaceDN w:val="0"/>
      <w:spacing w:after="0" w:line="240" w:lineRule="auto"/>
    </w:pPr>
    <w:rPr>
      <w:rFonts w:ascii="Verdana" w:eastAsia="Verdana" w:hAnsi="Verdana" w:cs="Times New Roman"/>
      <w:sz w:val="20"/>
      <w:szCs w:val="20"/>
      <w:lang w:eastAsia="ro-RO"/>
    </w:rPr>
  </w:style>
  <w:style w:type="character" w:customStyle="1" w:styleId="CommentTextChar">
    <w:name w:val="Comment Text Char"/>
    <w:basedOn w:val="DefaultParagraphFont"/>
    <w:link w:val="CommentText"/>
    <w:uiPriority w:val="99"/>
    <w:qFormat/>
    <w:rsid w:val="007B0EC1"/>
    <w:rPr>
      <w:rFonts w:ascii="Verdana" w:eastAsia="Verdana" w:hAnsi="Verdana"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7B0EC1"/>
    <w:rPr>
      <w:b/>
      <w:bCs/>
    </w:rPr>
  </w:style>
  <w:style w:type="character" w:customStyle="1" w:styleId="CommentSubjectChar">
    <w:name w:val="Comment Subject Char"/>
    <w:basedOn w:val="CommentTextChar"/>
    <w:link w:val="CommentSubject"/>
    <w:uiPriority w:val="99"/>
    <w:semiHidden/>
    <w:rsid w:val="007B0EC1"/>
    <w:rPr>
      <w:rFonts w:ascii="Verdana" w:eastAsia="Verdana" w:hAnsi="Verdana" w:cs="Times New Roman"/>
      <w:b/>
      <w:bCs/>
      <w:sz w:val="20"/>
      <w:szCs w:val="20"/>
      <w:lang w:eastAsia="ro-RO"/>
    </w:rPr>
  </w:style>
  <w:style w:type="character" w:styleId="Hyperlink">
    <w:name w:val="Hyperlink"/>
    <w:basedOn w:val="DefaultParagraphFont"/>
    <w:uiPriority w:val="99"/>
    <w:unhideWhenUsed/>
    <w:rsid w:val="007B0EC1"/>
    <w:rPr>
      <w:color w:val="0563C1" w:themeColor="hyperlink"/>
      <w:u w:val="single"/>
    </w:rPr>
  </w:style>
  <w:style w:type="character" w:customStyle="1" w:styleId="UnresolvedMention1">
    <w:name w:val="Unresolved Mention1"/>
    <w:basedOn w:val="DefaultParagraphFont"/>
    <w:uiPriority w:val="99"/>
    <w:semiHidden/>
    <w:unhideWhenUsed/>
    <w:rsid w:val="007B0EC1"/>
    <w:rPr>
      <w:color w:val="605E5C"/>
      <w:shd w:val="clear" w:color="auto" w:fill="E1DFDD"/>
    </w:rPr>
  </w:style>
  <w:style w:type="table" w:customStyle="1" w:styleId="TableGrid1">
    <w:name w:val="Table Grid1"/>
    <w:basedOn w:val="TableNormal"/>
    <w:next w:val="TableGrid"/>
    <w:uiPriority w:val="39"/>
    <w:rsid w:val="007B0EC1"/>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B0EC1"/>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018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F9AEE-7B9A-47AB-AE9B-C6FE31C89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18711</Words>
  <Characters>108525</Characters>
  <Application>Microsoft Office Word</Application>
  <DocSecurity>0</DocSecurity>
  <Lines>904</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Irina Sighinas</cp:lastModifiedBy>
  <cp:revision>5</cp:revision>
  <cp:lastPrinted>2024-01-25T14:52:00Z</cp:lastPrinted>
  <dcterms:created xsi:type="dcterms:W3CDTF">2025-08-22T10:19:00Z</dcterms:created>
  <dcterms:modified xsi:type="dcterms:W3CDTF">2025-08-22T10:24:00Z</dcterms:modified>
</cp:coreProperties>
</file>